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AC" w:rsidRDefault="002952AC">
      <w:pPr>
        <w:tabs>
          <w:tab w:val="center" w:pos="468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Chapter 1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952AC" w:rsidRDefault="002952AC">
      <w:pPr>
        <w:tabs>
          <w:tab w:val="center" w:pos="468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COMBINATIONS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Answers to Questions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ab/>
        <w:t xml:space="preserve">A business combination is a union of business entities in which two or more previously separate and independent companies are brought under the control of a single management team. </w:t>
      </w:r>
      <w:r w:rsidR="0070598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hree situations establish the control necessary for a business combination, namely, when one or more corporations become subsidiaries, when one company transfers its net assets to another, and when each combining company transfers its net assets to a newly formed corporation.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ab/>
        <w:t xml:space="preserve">The dissolution of all but one of the separate legal entities is </w:t>
      </w:r>
      <w:r>
        <w:rPr>
          <w:rFonts w:ascii="Times New Roman" w:hAnsi="Times New Roman" w:cs="Times New Roman"/>
          <w:i/>
        </w:rPr>
        <w:t>not</w:t>
      </w:r>
      <w:r>
        <w:rPr>
          <w:rFonts w:ascii="Times New Roman" w:hAnsi="Times New Roman" w:cs="Times New Roman"/>
        </w:rPr>
        <w:t xml:space="preserve"> necessary for a business combination. An example of one form of business combination in which the separate legal entities are not dissolved is when one corporation becomes a subsidiary of another. In the case of a parent-subsidiary relationship, each combining company continues to exist as a separate legal entity even though both companies are under the control of a single management team.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 xml:space="preserve">A business combination occurs when two or more previously separate and independent companies are brought under the control of a single management team. Merger and consolidation in a generic sense are frequently used as synonyms for the term </w:t>
      </w:r>
      <w:r>
        <w:rPr>
          <w:rFonts w:ascii="Times New Roman" w:hAnsi="Times New Roman" w:cs="Times New Roman"/>
          <w:i/>
        </w:rPr>
        <w:t>business combination</w:t>
      </w:r>
      <w:r>
        <w:rPr>
          <w:rFonts w:ascii="Times New Roman" w:hAnsi="Times New Roman" w:cs="Times New Roman"/>
        </w:rPr>
        <w:t xml:space="preserve">. In a technical sense, however, a </w:t>
      </w:r>
      <w:r>
        <w:rPr>
          <w:rFonts w:ascii="Times New Roman" w:hAnsi="Times New Roman" w:cs="Times New Roman"/>
          <w:i/>
        </w:rPr>
        <w:t>merger</w:t>
      </w:r>
      <w:r>
        <w:rPr>
          <w:rFonts w:ascii="Times New Roman" w:hAnsi="Times New Roman" w:cs="Times New Roman"/>
        </w:rPr>
        <w:t xml:space="preserve"> is a type of business combination in which all but one of the combining entities are dissolved and a </w:t>
      </w:r>
      <w:r>
        <w:rPr>
          <w:rFonts w:ascii="Times New Roman" w:hAnsi="Times New Roman" w:cs="Times New Roman"/>
          <w:i/>
        </w:rPr>
        <w:t>consolidation</w:t>
      </w:r>
      <w:r>
        <w:rPr>
          <w:rFonts w:ascii="Times New Roman" w:hAnsi="Times New Roman" w:cs="Times New Roman"/>
        </w:rPr>
        <w:t xml:space="preserve"> is a type of business combination in which a new corporation is formed to take over the assets of two or more previously separate companies and all of the combining companies are dissolved.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ab/>
        <w:t xml:space="preserve">Goodwill arises in a business combination accounted for under the </w:t>
      </w:r>
      <w:r w:rsidR="00AD58AC">
        <w:rPr>
          <w:rFonts w:ascii="Times New Roman" w:hAnsi="Times New Roman" w:cs="Times New Roman"/>
        </w:rPr>
        <w:t>acquisition</w:t>
      </w:r>
      <w:r>
        <w:rPr>
          <w:rFonts w:ascii="Times New Roman" w:hAnsi="Times New Roman" w:cs="Times New Roman"/>
        </w:rPr>
        <w:t xml:space="preserve"> method when the cost of the investment (</w:t>
      </w:r>
      <w:r w:rsidR="00D1282C">
        <w:rPr>
          <w:rFonts w:ascii="Times New Roman" w:hAnsi="Times New Roman" w:cs="Times New Roman"/>
        </w:rPr>
        <w:t>fair value of the consideration transferred</w:t>
      </w:r>
      <w:r>
        <w:rPr>
          <w:rFonts w:ascii="Times New Roman" w:hAnsi="Times New Roman" w:cs="Times New Roman"/>
        </w:rPr>
        <w:t xml:space="preserve">) exceeds the fair value of identifiable net assets acquired. Under </w:t>
      </w:r>
      <w:r w:rsidR="0070598A">
        <w:rPr>
          <w:rFonts w:ascii="Times New Roman" w:hAnsi="Times New Roman" w:cs="Times New Roman"/>
        </w:rPr>
        <w:t>GAAP</w:t>
      </w:r>
      <w:r>
        <w:rPr>
          <w:rFonts w:ascii="Times New Roman" w:hAnsi="Times New Roman" w:cs="Times New Roman"/>
        </w:rPr>
        <w:t>, goodwill is no</w:t>
      </w:r>
      <w:r w:rsidR="0011453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amortized for financial reporting purposes and will have no effect on net income</w:t>
      </w:r>
      <w:r w:rsidR="00FD6233">
        <w:rPr>
          <w:rFonts w:ascii="Times New Roman" w:hAnsi="Times New Roman" w:cs="Times New Roman"/>
        </w:rPr>
        <w:t>, unless the goodwill is deemed to be impaired. If goodwill is impaired, a loss will be re</w:t>
      </w:r>
      <w:r w:rsidR="0040731F">
        <w:rPr>
          <w:rFonts w:ascii="Times New Roman" w:hAnsi="Times New Roman" w:cs="Times New Roman"/>
        </w:rPr>
        <w:t>c</w:t>
      </w:r>
      <w:r w:rsidR="00FD6233">
        <w:rPr>
          <w:rFonts w:ascii="Times New Roman" w:hAnsi="Times New Roman" w:cs="Times New Roman"/>
        </w:rPr>
        <w:t>o</w:t>
      </w:r>
      <w:r w:rsidR="0040731F">
        <w:rPr>
          <w:rFonts w:ascii="Times New Roman" w:hAnsi="Times New Roman" w:cs="Times New Roman"/>
        </w:rPr>
        <w:t>g</w:t>
      </w:r>
      <w:r w:rsidR="00FD6233">
        <w:rPr>
          <w:rFonts w:ascii="Times New Roman" w:hAnsi="Times New Roman" w:cs="Times New Roman"/>
        </w:rPr>
        <w:t>nized.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</w:r>
      <w:r w:rsidR="00D1282C">
        <w:rPr>
          <w:rFonts w:ascii="Times New Roman" w:hAnsi="Times New Roman" w:cs="Times New Roman"/>
        </w:rPr>
        <w:t xml:space="preserve">A bargain purchase occurs when the acquisition price is less than the fair value of the identifiable net assets acquired. The acquirer records the gain from a bargain purchase as </w:t>
      </w:r>
      <w:r w:rsidR="00CA1386">
        <w:rPr>
          <w:rFonts w:ascii="Times New Roman" w:hAnsi="Times New Roman" w:cs="Times New Roman"/>
        </w:rPr>
        <w:t>an ordinary gain</w:t>
      </w:r>
      <w:r w:rsidR="00D1282C">
        <w:rPr>
          <w:rFonts w:ascii="Times New Roman" w:hAnsi="Times New Roman" w:cs="Times New Roman"/>
        </w:rPr>
        <w:t xml:space="preserve"> during the period of the acquisition</w:t>
      </w:r>
      <w:r w:rsidR="00FD6233">
        <w:rPr>
          <w:rFonts w:ascii="Times New Roman" w:hAnsi="Times New Roman" w:cs="Times New Roman"/>
        </w:rPr>
        <w:t>.</w:t>
      </w:r>
      <w:r w:rsidR="0040731F">
        <w:rPr>
          <w:rFonts w:ascii="Times New Roman" w:hAnsi="Times New Roman" w:cs="Times New Roman"/>
        </w:rPr>
        <w:t xml:space="preserve"> The gain equals the difference between the investment cost and the fair value of the identifiable net assets acquired.</w:t>
      </w:r>
    </w:p>
    <w:p w:rsidR="002952AC" w:rsidRDefault="002952AC">
      <w:pPr>
        <w:ind w:left="720" w:hanging="720"/>
        <w:jc w:val="both"/>
        <w:rPr>
          <w:rFonts w:ascii="Times New Roman" w:hAnsi="Times New Roman" w:cs="Times New Roman"/>
        </w:rPr>
      </w:pPr>
    </w:p>
    <w:p w:rsidR="00D1282C" w:rsidRDefault="00D1282C">
      <w:pPr>
        <w:ind w:left="720" w:hanging="720"/>
        <w:rPr>
          <w:rFonts w:ascii="Times New Roman" w:hAnsi="Times New Roman" w:cs="Times New Roman"/>
        </w:rPr>
      </w:pPr>
    </w:p>
    <w:p w:rsidR="00D1282C" w:rsidRDefault="00D1282C">
      <w:pPr>
        <w:ind w:left="720" w:hanging="720"/>
        <w:rPr>
          <w:rFonts w:ascii="Times New Roman" w:hAnsi="Times New Roman" w:cs="Times New Roman"/>
        </w:rPr>
      </w:pPr>
    </w:p>
    <w:p w:rsidR="002952AC" w:rsidRDefault="002952AC">
      <w:pPr>
        <w:ind w:left="720" w:hanging="720"/>
        <w:rPr>
          <w:b/>
        </w:rPr>
      </w:pPr>
      <w:r>
        <w:rPr>
          <w:rFonts w:ascii="Times New Roman" w:hAnsi="Times New Roman" w:cs="Times New Roman"/>
        </w:rPr>
        <w:br w:type="page"/>
      </w:r>
      <w:r>
        <w:rPr>
          <w:b/>
        </w:rPr>
        <w:t>SOLUTIONS TO EXERCISES</w:t>
      </w:r>
    </w:p>
    <w:p w:rsidR="002952AC" w:rsidRDefault="002952AC">
      <w:pPr>
        <w:ind w:left="720" w:hanging="720"/>
      </w:pPr>
    </w:p>
    <w:p w:rsidR="002952AC" w:rsidRDefault="002952AC">
      <w:pPr>
        <w:ind w:left="720" w:hanging="720"/>
        <w:rPr>
          <w:b/>
        </w:rPr>
      </w:pPr>
      <w:r>
        <w:rPr>
          <w:b/>
        </w:rPr>
        <w:t>Solution E1-1</w:t>
      </w:r>
    </w:p>
    <w:p w:rsidR="002952AC" w:rsidRDefault="002952AC">
      <w:pPr>
        <w:ind w:left="720" w:hanging="720"/>
        <w:rPr>
          <w:b/>
        </w:rPr>
      </w:pPr>
    </w:p>
    <w:p w:rsidR="002952AC" w:rsidRDefault="002952AC">
      <w:pPr>
        <w:ind w:left="720" w:hanging="720"/>
      </w:pPr>
      <w:r>
        <w:rPr>
          <w:b/>
        </w:rPr>
        <w:t>1</w:t>
      </w:r>
      <w:r>
        <w:tab/>
      </w:r>
      <w:r w:rsidR="00CD25F8">
        <w:t>b</w:t>
      </w:r>
    </w:p>
    <w:p w:rsidR="002952AC" w:rsidRDefault="002952AC">
      <w:pPr>
        <w:ind w:left="720" w:hanging="720"/>
      </w:pPr>
      <w:r>
        <w:rPr>
          <w:b/>
        </w:rPr>
        <w:t>2</w:t>
      </w:r>
      <w:r>
        <w:tab/>
      </w:r>
      <w:r w:rsidR="00CD25F8">
        <w:t>c</w:t>
      </w:r>
    </w:p>
    <w:p w:rsidR="002952AC" w:rsidRDefault="002952AC">
      <w:pPr>
        <w:ind w:left="720" w:hanging="720"/>
      </w:pPr>
      <w:r>
        <w:rPr>
          <w:b/>
        </w:rPr>
        <w:t>3</w:t>
      </w:r>
      <w:r>
        <w:tab/>
      </w:r>
      <w:r w:rsidR="00CD25F8">
        <w:t>c</w:t>
      </w:r>
    </w:p>
    <w:p w:rsidR="002952AC" w:rsidRDefault="002952AC">
      <w:pPr>
        <w:ind w:left="720" w:hanging="720"/>
      </w:pPr>
      <w:r>
        <w:rPr>
          <w:b/>
        </w:rPr>
        <w:t>4</w:t>
      </w:r>
      <w:r>
        <w:tab/>
      </w:r>
      <w:r w:rsidR="00CD25F8">
        <w:t>c</w:t>
      </w:r>
    </w:p>
    <w:p w:rsidR="002952AC" w:rsidRDefault="002952AC">
      <w:pPr>
        <w:ind w:left="720" w:hanging="720"/>
      </w:pPr>
    </w:p>
    <w:p w:rsidR="002952AC" w:rsidRDefault="002952AC">
      <w:pPr>
        <w:ind w:left="720" w:hanging="720"/>
      </w:pPr>
    </w:p>
    <w:p w:rsidR="002952AC" w:rsidRDefault="002952AC">
      <w:pPr>
        <w:ind w:left="720" w:hanging="720"/>
      </w:pPr>
      <w:r>
        <w:rPr>
          <w:b/>
        </w:rPr>
        <w:t>Solution E1-2</w:t>
      </w:r>
      <w:r>
        <w:t xml:space="preserve"> [AICPA adapted]</w:t>
      </w:r>
    </w:p>
    <w:p w:rsidR="002952AC" w:rsidRDefault="002952AC">
      <w:pPr>
        <w:ind w:left="720" w:hanging="720"/>
      </w:pPr>
    </w:p>
    <w:p w:rsidR="002952AC" w:rsidRDefault="002952AC">
      <w:pPr>
        <w:ind w:left="720" w:hanging="720"/>
      </w:pPr>
      <w:r>
        <w:rPr>
          <w:b/>
        </w:rPr>
        <w:t>1</w:t>
      </w:r>
      <w:r>
        <w:rPr>
          <w:b/>
        </w:rPr>
        <w:tab/>
      </w:r>
      <w:r w:rsidR="00D1282C">
        <w:rPr>
          <w:b/>
        </w:rPr>
        <w:t>a</w:t>
      </w:r>
    </w:p>
    <w:p w:rsidR="002952AC" w:rsidRDefault="002952AC">
      <w:pPr>
        <w:tabs>
          <w:tab w:val="left" w:pos="0"/>
        </w:tabs>
        <w:ind w:left="720" w:hanging="720"/>
      </w:pPr>
      <w:r>
        <w:tab/>
        <w:t>Plant and equipment should be recorded at the $</w:t>
      </w:r>
      <w:r w:rsidR="0011453B">
        <w:t>22</w:t>
      </w:r>
      <w:r w:rsidR="00272B7A">
        <w:t>0</w:t>
      </w:r>
      <w:r>
        <w:t>,000 fair value.</w:t>
      </w:r>
    </w:p>
    <w:p w:rsidR="002952AC" w:rsidRDefault="002952AC">
      <w:pPr>
        <w:ind w:left="720" w:hanging="720"/>
      </w:pPr>
    </w:p>
    <w:p w:rsidR="002952AC" w:rsidRDefault="002952AC">
      <w:pPr>
        <w:ind w:left="720" w:hanging="720"/>
      </w:pPr>
      <w:r>
        <w:rPr>
          <w:b/>
        </w:rPr>
        <w:t>2</w:t>
      </w:r>
      <w:r>
        <w:rPr>
          <w:b/>
        </w:rPr>
        <w:tab/>
      </w:r>
      <w:r>
        <w:t>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>Investment cost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11453B">
            <w:r>
              <w:t>$</w:t>
            </w:r>
            <w:r w:rsidR="0011453B">
              <w:t>1,6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>Less: Fair value of net assets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 w:rsidP="0011453B">
            <w:r>
              <w:t>$</w:t>
            </w:r>
            <w:r w:rsidR="0011453B">
              <w:t xml:space="preserve">  16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Inventory</w:t>
            </w:r>
          </w:p>
        </w:tc>
        <w:tc>
          <w:tcPr>
            <w:tcW w:w="1440" w:type="dxa"/>
          </w:tcPr>
          <w:p w:rsidR="002952AC" w:rsidRDefault="002952AC" w:rsidP="0011453B">
            <w:r>
              <w:t xml:space="preserve"> </w:t>
            </w:r>
            <w:r w:rsidR="0011453B">
              <w:t xml:space="preserve">  38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Property and 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11453B">
            <w:r>
              <w:t xml:space="preserve"> </w:t>
            </w:r>
            <w:r w:rsidR="0011453B">
              <w:t>1,12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Liabilities</w:t>
            </w:r>
          </w:p>
        </w:tc>
        <w:tc>
          <w:tcPr>
            <w:tcW w:w="1440" w:type="dxa"/>
          </w:tcPr>
          <w:p w:rsidR="002952AC" w:rsidRDefault="0011453B" w:rsidP="0011453B">
            <w:r>
              <w:rPr>
                <w:u w:val="single"/>
              </w:rPr>
              <w:t xml:space="preserve">  </w:t>
            </w:r>
            <w:r w:rsidR="002952AC">
              <w:rPr>
                <w:u w:val="single"/>
              </w:rPr>
              <w:t>(</w:t>
            </w:r>
            <w:r>
              <w:rPr>
                <w:u w:val="single"/>
              </w:rPr>
              <w:t>36</w:t>
            </w:r>
            <w:r w:rsidR="002952AC">
              <w:rPr>
                <w:u w:val="single"/>
              </w:rPr>
              <w:t>0,000</w:t>
            </w:r>
            <w:r w:rsidR="002952AC">
              <w:t>)</w:t>
            </w:r>
          </w:p>
        </w:tc>
        <w:tc>
          <w:tcPr>
            <w:tcW w:w="1440" w:type="dxa"/>
          </w:tcPr>
          <w:p w:rsidR="002952AC" w:rsidRDefault="002952AC" w:rsidP="0011453B">
            <w:r>
              <w:rPr>
                <w:u w:val="single"/>
              </w:rPr>
              <w:t xml:space="preserve"> </w:t>
            </w:r>
            <w:r w:rsidR="0011453B">
              <w:rPr>
                <w:u w:val="single"/>
              </w:rPr>
              <w:t>1,30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4320" w:type="dxa"/>
          </w:tcPr>
          <w:p w:rsidR="002952AC" w:rsidRDefault="002952AC">
            <w:pPr>
              <w:tabs>
                <w:tab w:val="left" w:pos="720"/>
              </w:tabs>
            </w:pPr>
            <w:r>
              <w:t>Goodwill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11453B">
            <w:r>
              <w:rPr>
                <w:u w:val="double"/>
              </w:rPr>
              <w:t>$</w:t>
            </w:r>
            <w:r w:rsidR="0011453B">
              <w:rPr>
                <w:u w:val="double"/>
              </w:rPr>
              <w:t xml:space="preserve">  30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/>
    <w:p w:rsidR="002952AC" w:rsidRDefault="002952AC">
      <w:r>
        <w:rPr>
          <w:b/>
        </w:rPr>
        <w:t>Solution E1-3</w:t>
      </w:r>
    </w:p>
    <w:p w:rsidR="002952AC" w:rsidRDefault="002952AC"/>
    <w:p w:rsidR="002952AC" w:rsidRPr="00344CD6" w:rsidRDefault="002952AC">
      <w:pPr>
        <w:rPr>
          <w:i/>
        </w:rPr>
      </w:pPr>
      <w:r w:rsidRPr="00344CD6">
        <w:rPr>
          <w:i/>
        </w:rPr>
        <w:t>Stockholders’ equity</w:t>
      </w:r>
      <w:r w:rsidRPr="00344CD6">
        <w:rPr>
          <w:rFonts w:ascii="Times New Roman" w:hAnsi="Times New Roman" w:cs="Times New Roman"/>
          <w:i/>
        </w:rPr>
        <w:t xml:space="preserve"> — </w:t>
      </w:r>
      <w:r w:rsidRPr="00344CD6">
        <w:rPr>
          <w:i/>
        </w:rPr>
        <w:t>P</w:t>
      </w:r>
      <w:r w:rsidR="0014017E">
        <w:rPr>
          <w:i/>
        </w:rPr>
        <w:t>op</w:t>
      </w:r>
      <w:r w:rsidRPr="00344CD6">
        <w:rPr>
          <w:i/>
        </w:rPr>
        <w:t xml:space="preserve"> Corporation on January 3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96154E">
            <w:pPr>
              <w:tabs>
                <w:tab w:val="left" w:pos="720"/>
              </w:tabs>
            </w:pPr>
            <w:r>
              <w:t xml:space="preserve">Capital stock, $10 par, </w:t>
            </w:r>
            <w:r w:rsidR="0096154E">
              <w:t>6</w:t>
            </w:r>
            <w:r>
              <w:t>00,000 shares outstanding</w:t>
            </w:r>
          </w:p>
        </w:tc>
        <w:tc>
          <w:tcPr>
            <w:tcW w:w="1440" w:type="dxa"/>
          </w:tcPr>
          <w:p w:rsidR="002952AC" w:rsidRDefault="002952AC" w:rsidP="0014017E">
            <w:r>
              <w:t>$</w:t>
            </w:r>
            <w:r w:rsidR="00C55FCB">
              <w:t xml:space="preserve"> </w:t>
            </w:r>
            <w:r w:rsidR="0014017E">
              <w:t>6</w:t>
            </w:r>
            <w:r>
              <w:t>,000,000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40731F" w:rsidP="0040731F">
            <w:pPr>
              <w:tabs>
                <w:tab w:val="left" w:pos="720"/>
              </w:tabs>
            </w:pPr>
            <w:r>
              <w:t>Other</w:t>
            </w:r>
            <w:r w:rsidR="002952AC">
              <w:t xml:space="preserve"> paid-in capital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 xml:space="preserve">  [$</w:t>
            </w:r>
            <w:r w:rsidR="0014017E">
              <w:t>4</w:t>
            </w:r>
            <w:r>
              <w:t>00,000 + $</w:t>
            </w:r>
            <w:r w:rsidR="0014017E">
              <w:t>3</w:t>
            </w:r>
            <w:r w:rsidR="0011453B">
              <w:t>,0</w:t>
            </w:r>
            <w:r>
              <w:t>00,000 – $</w:t>
            </w:r>
            <w:r w:rsidR="0014017E">
              <w:t>1</w:t>
            </w:r>
            <w:r w:rsidR="0011453B">
              <w:t>0</w:t>
            </w:r>
            <w:r>
              <w:t>,000]</w:t>
            </w:r>
          </w:p>
        </w:tc>
        <w:tc>
          <w:tcPr>
            <w:tcW w:w="1440" w:type="dxa"/>
          </w:tcPr>
          <w:p w:rsidR="002952AC" w:rsidRDefault="002952AC" w:rsidP="0014017E">
            <w:r>
              <w:t xml:space="preserve"> </w:t>
            </w:r>
            <w:r w:rsidR="00C55FCB">
              <w:t xml:space="preserve"> </w:t>
            </w:r>
            <w:r w:rsidR="0014017E">
              <w:t>3</w:t>
            </w:r>
            <w:r w:rsidR="0011453B">
              <w:t>,</w:t>
            </w:r>
            <w:r w:rsidR="0014017E">
              <w:t>39</w:t>
            </w:r>
            <w:r w:rsidR="0011453B">
              <w:t>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>Retained earnings</w:t>
            </w:r>
            <w:r w:rsidR="0040731F">
              <w:t xml:space="preserve"> [$</w:t>
            </w:r>
            <w:r w:rsidR="0014017E">
              <w:t>1,2</w:t>
            </w:r>
            <w:r w:rsidR="0040731F">
              <w:t>00,000 - $</w:t>
            </w:r>
            <w:r w:rsidR="0014017E">
              <w:t>2</w:t>
            </w:r>
            <w:r w:rsidR="0040731F">
              <w:t>0,000]</w:t>
            </w:r>
          </w:p>
        </w:tc>
        <w:tc>
          <w:tcPr>
            <w:tcW w:w="1440" w:type="dxa"/>
          </w:tcPr>
          <w:p w:rsidR="002952AC" w:rsidRDefault="002952AC" w:rsidP="0014017E">
            <w:r>
              <w:rPr>
                <w:u w:val="single"/>
              </w:rPr>
              <w:t xml:space="preserve"> </w:t>
            </w:r>
            <w:r w:rsidR="00C55FCB">
              <w:rPr>
                <w:u w:val="single"/>
              </w:rPr>
              <w:t xml:space="preserve"> </w:t>
            </w:r>
            <w:r w:rsidR="0014017E">
              <w:rPr>
                <w:u w:val="single"/>
              </w:rPr>
              <w:t>1</w:t>
            </w:r>
            <w:r w:rsidR="0011453B">
              <w:rPr>
                <w:u w:val="single"/>
              </w:rPr>
              <w:t>,</w:t>
            </w:r>
            <w:r w:rsidR="0014017E">
              <w:rPr>
                <w:u w:val="single"/>
              </w:rPr>
              <w:t>18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Total stockholders’ equity</w:t>
            </w:r>
          </w:p>
        </w:tc>
        <w:tc>
          <w:tcPr>
            <w:tcW w:w="1440" w:type="dxa"/>
          </w:tcPr>
          <w:p w:rsidR="002952AC" w:rsidRDefault="002952AC" w:rsidP="0014017E">
            <w:pPr>
              <w:rPr>
                <w:u w:val="single"/>
              </w:rPr>
            </w:pPr>
            <w:r>
              <w:rPr>
                <w:u w:val="double"/>
              </w:rPr>
              <w:t>$</w:t>
            </w:r>
            <w:r w:rsidR="0011453B">
              <w:rPr>
                <w:u w:val="double"/>
              </w:rPr>
              <w:t>1</w:t>
            </w:r>
            <w:r w:rsidR="0014017E">
              <w:rPr>
                <w:u w:val="double"/>
              </w:rPr>
              <w:t>0</w:t>
            </w:r>
            <w:r>
              <w:rPr>
                <w:u w:val="double"/>
              </w:rPr>
              <w:t>,</w:t>
            </w:r>
            <w:r w:rsidR="0014017E">
              <w:rPr>
                <w:u w:val="double"/>
              </w:rPr>
              <w:t>57</w:t>
            </w:r>
            <w:r w:rsidR="0011453B">
              <w:rPr>
                <w:u w:val="double"/>
              </w:rPr>
              <w:t>0</w:t>
            </w:r>
            <w:r>
              <w:rPr>
                <w:u w:val="double"/>
              </w:rPr>
              <w:t>,000</w:t>
            </w:r>
          </w:p>
        </w:tc>
      </w:tr>
    </w:tbl>
    <w:p w:rsidR="002952AC" w:rsidRDefault="002952AC"/>
    <w:p w:rsidR="002952AC" w:rsidRPr="00344CD6" w:rsidRDefault="002952AC">
      <w:pPr>
        <w:rPr>
          <w:i/>
        </w:rPr>
      </w:pPr>
      <w:r w:rsidRPr="00344CD6">
        <w:rPr>
          <w:i/>
        </w:rPr>
        <w:t>Entry to record combination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44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>Investment in S</w:t>
            </w:r>
            <w:r w:rsidR="0014017E">
              <w:t>on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FD6233" w:rsidP="0014017E">
            <w:pPr>
              <w:tabs>
                <w:tab w:val="left" w:pos="720"/>
              </w:tabs>
            </w:pPr>
            <w:r>
              <w:t xml:space="preserve"> </w:t>
            </w:r>
            <w:r w:rsidR="0014017E">
              <w:t>6</w:t>
            </w:r>
            <w:r w:rsidR="0011453B">
              <w:t>,</w:t>
            </w:r>
            <w:r w:rsidR="002952AC">
              <w:t>000,000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Capital stock, $10 par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FD6233" w:rsidP="0014017E">
            <w:pPr>
              <w:tabs>
                <w:tab w:val="left" w:pos="720"/>
              </w:tabs>
            </w:pPr>
            <w:r>
              <w:t xml:space="preserve"> </w:t>
            </w:r>
            <w:r w:rsidR="0014017E">
              <w:t>3</w:t>
            </w:r>
            <w:r w:rsidR="0011453B">
              <w:t>,0</w:t>
            </w:r>
            <w:r w:rsidR="002952AC"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 w:rsidP="0040731F">
            <w:pPr>
              <w:tabs>
                <w:tab w:val="left" w:pos="720"/>
              </w:tabs>
            </w:pPr>
            <w:r>
              <w:tab/>
            </w:r>
            <w:r w:rsidR="0040731F">
              <w:t>Other</w:t>
            </w:r>
            <w:r>
              <w:t xml:space="preserve"> paid-in capital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 xml:space="preserve"> </w:t>
            </w:r>
            <w:r w:rsidR="0014017E">
              <w:t>3</w:t>
            </w:r>
            <w:r w:rsidR="0011453B">
              <w:t>,0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 xml:space="preserve">Investment </w:t>
            </w:r>
            <w:r w:rsidR="00AB7A6C">
              <w:t>expense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FD6233" w:rsidP="0014017E">
            <w:pPr>
              <w:tabs>
                <w:tab w:val="left" w:pos="720"/>
              </w:tabs>
            </w:pPr>
            <w:r>
              <w:t xml:space="preserve"> </w:t>
            </w:r>
            <w:r w:rsidR="002952AC">
              <w:t xml:space="preserve">   </w:t>
            </w:r>
            <w:r w:rsidR="0014017E">
              <w:t>2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40731F" w:rsidP="0040731F">
            <w:pPr>
              <w:tabs>
                <w:tab w:val="left" w:pos="720"/>
              </w:tabs>
            </w:pPr>
            <w:r>
              <w:t>Other</w:t>
            </w:r>
            <w:r w:rsidR="002952AC">
              <w:t xml:space="preserve"> paid-in capital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 xml:space="preserve">    </w:t>
            </w:r>
            <w:r w:rsidR="0014017E">
              <w:t>1</w:t>
            </w:r>
            <w:r w:rsidR="0011453B">
              <w:t>0</w:t>
            </w:r>
            <w:r>
              <w:t>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FD6233" w:rsidP="0014017E">
            <w:pPr>
              <w:tabs>
                <w:tab w:val="left" w:pos="720"/>
              </w:tabs>
            </w:pPr>
            <w:r>
              <w:t xml:space="preserve"> </w:t>
            </w:r>
            <w:r w:rsidR="002952AC">
              <w:t xml:space="preserve">   </w:t>
            </w:r>
            <w:r w:rsidR="0014017E">
              <w:t>3</w:t>
            </w:r>
            <w:r w:rsidR="0011453B">
              <w:t>0</w:t>
            </w:r>
            <w:r w:rsidR="002952AC"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>Check: Net assets per books</w:t>
            </w:r>
            <w:r w:rsidR="00CB007B">
              <w:t xml:space="preserve"> (book value)</w:t>
            </w: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>$</w:t>
            </w:r>
            <w:r w:rsidR="0014017E">
              <w:t xml:space="preserve"> 7</w:t>
            </w:r>
            <w:r w:rsidR="00C55FCB">
              <w:t>,</w:t>
            </w:r>
            <w:r w:rsidR="0014017E">
              <w:t>6</w:t>
            </w:r>
            <w:r>
              <w:t>00,000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 xml:space="preserve"> Goodwill</w:t>
            </w:r>
            <w:r w:rsidR="0040731F">
              <w:t xml:space="preserve"> and write-up of assets</w:t>
            </w: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 xml:space="preserve"> </w:t>
            </w:r>
            <w:r w:rsidR="00C55FCB">
              <w:t xml:space="preserve"> </w:t>
            </w:r>
            <w:r w:rsidR="0014017E">
              <w:t>3</w:t>
            </w:r>
            <w:r w:rsidR="00C55FCB">
              <w:t>,0</w:t>
            </w:r>
            <w:r w:rsidR="0040731F">
              <w:t>00</w:t>
            </w:r>
            <w:r>
              <w:t>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AB7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AB7A6C" w:rsidRDefault="00AB7A6C">
            <w:pPr>
              <w:tabs>
                <w:tab w:val="left" w:pos="720"/>
              </w:tabs>
            </w:pPr>
            <w:r>
              <w:t xml:space="preserve">       Less: Expense of direct costs  </w:t>
            </w:r>
          </w:p>
        </w:tc>
        <w:tc>
          <w:tcPr>
            <w:tcW w:w="1440" w:type="dxa"/>
          </w:tcPr>
          <w:p w:rsidR="00AB7A6C" w:rsidRPr="00AB7A6C" w:rsidRDefault="00AB7A6C" w:rsidP="0014017E">
            <w:pPr>
              <w:tabs>
                <w:tab w:val="left" w:pos="720"/>
              </w:tabs>
            </w:pPr>
            <w:r w:rsidRPr="00AB7A6C">
              <w:t xml:space="preserve"> </w:t>
            </w:r>
            <w:r w:rsidR="00C55FCB">
              <w:t xml:space="preserve"> </w:t>
            </w:r>
            <w:r w:rsidRPr="00AB7A6C">
              <w:t xml:space="preserve">  (</w:t>
            </w:r>
            <w:r w:rsidR="0014017E">
              <w:t>2</w:t>
            </w:r>
            <w:r w:rsidRPr="00AB7A6C">
              <w:t>0,000)</w:t>
            </w:r>
          </w:p>
        </w:tc>
        <w:tc>
          <w:tcPr>
            <w:tcW w:w="1440" w:type="dxa"/>
          </w:tcPr>
          <w:p w:rsidR="00AB7A6C" w:rsidRDefault="00AB7A6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AB7A6C" w:rsidRDefault="00AB7A6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 xml:space="preserve"> Less: Issuance of stock</w:t>
            </w: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rPr>
                <w:u w:val="single"/>
              </w:rPr>
              <w:t xml:space="preserve"> </w:t>
            </w:r>
            <w:r w:rsidR="00C55FC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(</w:t>
            </w:r>
            <w:r w:rsidR="0014017E">
              <w:rPr>
                <w:u w:val="single"/>
              </w:rPr>
              <w:t>1</w:t>
            </w:r>
            <w:r w:rsidR="0011453B">
              <w:rPr>
                <w:u w:val="single"/>
              </w:rPr>
              <w:t>0</w:t>
            </w:r>
            <w:r>
              <w:rPr>
                <w:u w:val="single"/>
              </w:rPr>
              <w:t>,000</w:t>
            </w:r>
            <w:r>
              <w:t>)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rPr>
                <w:u w:val="double"/>
              </w:rPr>
              <w:t>$</w:t>
            </w:r>
            <w:r w:rsidR="0014017E">
              <w:rPr>
                <w:u w:val="double"/>
              </w:rPr>
              <w:t>10</w:t>
            </w:r>
            <w:r>
              <w:rPr>
                <w:u w:val="double"/>
              </w:rPr>
              <w:t>,</w:t>
            </w:r>
            <w:r w:rsidR="0014017E">
              <w:rPr>
                <w:u w:val="double"/>
              </w:rPr>
              <w:t>570</w:t>
            </w:r>
            <w:r>
              <w:rPr>
                <w:u w:val="double"/>
              </w:rPr>
              <w:t>,000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720"/>
              </w:tabs>
            </w:pPr>
          </w:p>
        </w:tc>
      </w:tr>
    </w:tbl>
    <w:p w:rsidR="002952AC" w:rsidRDefault="002952AC">
      <w:r>
        <w:br w:type="page"/>
      </w:r>
      <w:r>
        <w:rPr>
          <w:b/>
        </w:rPr>
        <w:t>Solution E1-4</w:t>
      </w:r>
    </w:p>
    <w:p w:rsidR="002952AC" w:rsidRPr="00344CD6" w:rsidRDefault="002952AC">
      <w:pPr>
        <w:rPr>
          <w:i/>
        </w:rPr>
      </w:pPr>
    </w:p>
    <w:p w:rsidR="002952AC" w:rsidRPr="00344CD6" w:rsidRDefault="002952AC">
      <w:pPr>
        <w:rPr>
          <w:i/>
        </w:rPr>
      </w:pPr>
      <w:r w:rsidRPr="00344CD6">
        <w:rPr>
          <w:i/>
        </w:rPr>
        <w:t xml:space="preserve">Journal entries on </w:t>
      </w:r>
      <w:r w:rsidR="00C55FCB">
        <w:rPr>
          <w:i/>
        </w:rPr>
        <w:t>Pa</w:t>
      </w:r>
      <w:r w:rsidR="0014017E">
        <w:rPr>
          <w:i/>
        </w:rPr>
        <w:t>m</w:t>
      </w:r>
      <w:r w:rsidRPr="00344CD6">
        <w:rPr>
          <w:i/>
        </w:rPr>
        <w:t xml:space="preserve">’s books to record the </w:t>
      </w:r>
      <w:r w:rsidR="00AD58AC" w:rsidRPr="00344CD6">
        <w:rPr>
          <w:i/>
        </w:rPr>
        <w:t>acquisition</w:t>
      </w:r>
    </w:p>
    <w:p w:rsidR="002952AC" w:rsidRDefault="00A37511" w:rsidP="00A37511">
      <w:pPr>
        <w:tabs>
          <w:tab w:val="left" w:pos="2866"/>
        </w:tabs>
      </w:pP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 xml:space="preserve">Investment in </w:t>
            </w:r>
            <w:r w:rsidR="00C55FCB">
              <w:t>S</w:t>
            </w:r>
            <w:r w:rsidR="0014017E">
              <w:t>un</w:t>
            </w:r>
          </w:p>
        </w:tc>
        <w:tc>
          <w:tcPr>
            <w:tcW w:w="1440" w:type="dxa"/>
          </w:tcPr>
          <w:p w:rsidR="002952AC" w:rsidRDefault="00FD6233" w:rsidP="0014017E">
            <w:r>
              <w:t xml:space="preserve"> </w:t>
            </w:r>
            <w:r w:rsidR="0014017E">
              <w:t>1</w:t>
            </w:r>
            <w:r w:rsidR="00C55FCB">
              <w:t>0</w:t>
            </w:r>
            <w:r w:rsidR="00272B7A">
              <w:t>,</w:t>
            </w:r>
            <w:r w:rsidR="0014017E">
              <w:t>2</w:t>
            </w:r>
            <w:r w:rsidR="00272B7A">
              <w:t>00</w:t>
            </w:r>
            <w:r w:rsidR="002952AC">
              <w:t>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B93359">
            <w:pPr>
              <w:tabs>
                <w:tab w:val="left" w:pos="720"/>
              </w:tabs>
              <w:ind w:left="1440" w:hanging="720"/>
            </w:pPr>
            <w:r>
              <w:t>Common stock, $10 par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14017E">
            <w:r>
              <w:t xml:space="preserve"> </w:t>
            </w:r>
            <w:r w:rsidR="0096154E">
              <w:t xml:space="preserve"> </w:t>
            </w:r>
            <w:r w:rsidR="0014017E">
              <w:t>4</w:t>
            </w:r>
            <w:r w:rsidR="00C55FCB">
              <w:t>,</w:t>
            </w:r>
            <w:r w:rsidR="0014017E">
              <w:t>8</w:t>
            </w:r>
            <w:r w:rsidR="002952AC"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B93359">
            <w:pPr>
              <w:tabs>
                <w:tab w:val="left" w:pos="720"/>
              </w:tabs>
              <w:ind w:left="1440" w:hanging="720"/>
            </w:pPr>
            <w:r>
              <w:t>Additional paid-in capital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14017E">
            <w:r>
              <w:t xml:space="preserve"> </w:t>
            </w:r>
            <w:r w:rsidR="0014017E">
              <w:t xml:space="preserve"> 5</w:t>
            </w:r>
            <w:r w:rsidR="00C55FCB">
              <w:t>,</w:t>
            </w:r>
            <w:r w:rsidR="0014017E">
              <w:t>4</w:t>
            </w:r>
            <w:r w:rsidR="00272B7A">
              <w:t>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2952AC" w:rsidRDefault="002952AC" w:rsidP="0014017E">
            <w:pPr>
              <w:ind w:left="720" w:hanging="630"/>
            </w:pPr>
            <w:r>
              <w:t xml:space="preserve">To record issuance of </w:t>
            </w:r>
            <w:r w:rsidR="0014017E">
              <w:t>48</w:t>
            </w:r>
            <w:r>
              <w:t>0,000 shares of $10 par common stock with a fair value of $</w:t>
            </w:r>
            <w:r w:rsidR="0014017E">
              <w:t>1</w:t>
            </w:r>
            <w:r w:rsidR="00C55FCB">
              <w:t>0</w:t>
            </w:r>
            <w:r w:rsidR="00272B7A">
              <w:t>,</w:t>
            </w:r>
            <w:r w:rsidR="0014017E">
              <w:t>2</w:t>
            </w:r>
            <w:r w:rsidR="00272B7A">
              <w:t>00</w:t>
            </w:r>
            <w:r>
              <w:t xml:space="preserve">,000 for the common stock of </w:t>
            </w:r>
            <w:r w:rsidR="00C55FCB">
              <w:t>S</w:t>
            </w:r>
            <w:r w:rsidR="0014017E">
              <w:t>un</w:t>
            </w:r>
            <w:r>
              <w:t xml:space="preserve"> in a business combination.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>Additional paid-in capital</w:t>
            </w:r>
          </w:p>
        </w:tc>
        <w:tc>
          <w:tcPr>
            <w:tcW w:w="1440" w:type="dxa"/>
          </w:tcPr>
          <w:p w:rsidR="002952AC" w:rsidRDefault="002952AC" w:rsidP="0014017E">
            <w:r>
              <w:t xml:space="preserve">    </w:t>
            </w:r>
            <w:r w:rsidR="0014017E">
              <w:t>6</w:t>
            </w:r>
            <w:r w:rsidR="00272B7A">
              <w:t>0</w:t>
            </w:r>
            <w:r>
              <w:t>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CA1386">
            <w:pPr>
              <w:tabs>
                <w:tab w:val="left" w:pos="720"/>
              </w:tabs>
            </w:pPr>
            <w:r>
              <w:t>Investment e</w:t>
            </w:r>
            <w:r w:rsidR="002952AC">
              <w:t>xpenses</w:t>
            </w:r>
          </w:p>
        </w:tc>
        <w:tc>
          <w:tcPr>
            <w:tcW w:w="1440" w:type="dxa"/>
          </w:tcPr>
          <w:p w:rsidR="002952AC" w:rsidRDefault="002952AC" w:rsidP="0014017E">
            <w:r>
              <w:t xml:space="preserve">   </w:t>
            </w:r>
            <w:r w:rsidR="0014017E">
              <w:t>18</w:t>
            </w:r>
            <w:r w:rsidR="00272B7A">
              <w:t>0</w:t>
            </w:r>
            <w:r>
              <w:t>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B93359">
            <w:pPr>
              <w:tabs>
                <w:tab w:val="left" w:pos="720"/>
              </w:tabs>
            </w:pPr>
            <w:r>
              <w:tab/>
              <w:t>Other assets</w:t>
            </w:r>
            <w:r w:rsidR="00CB007B">
              <w:t xml:space="preserve"> (or Cash)</w:t>
            </w:r>
          </w:p>
        </w:tc>
        <w:tc>
          <w:tcPr>
            <w:tcW w:w="1440" w:type="dxa"/>
          </w:tcPr>
          <w:p w:rsidR="002952AC" w:rsidRDefault="002952AC">
            <w:pPr>
              <w:tabs>
                <w:tab w:val="left" w:pos="1440"/>
              </w:tabs>
            </w:pPr>
          </w:p>
        </w:tc>
        <w:tc>
          <w:tcPr>
            <w:tcW w:w="1440" w:type="dxa"/>
          </w:tcPr>
          <w:p w:rsidR="002952AC" w:rsidRDefault="00FD6233" w:rsidP="0014017E">
            <w:pPr>
              <w:tabs>
                <w:tab w:val="left" w:pos="1440"/>
              </w:tabs>
            </w:pPr>
            <w:r>
              <w:t xml:space="preserve"> </w:t>
            </w:r>
            <w:r w:rsidR="002952AC">
              <w:t xml:space="preserve">   </w:t>
            </w:r>
            <w:r w:rsidR="0014017E">
              <w:t>2</w:t>
            </w:r>
            <w:r w:rsidR="00C55FCB">
              <w:t>4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2952AC" w:rsidRDefault="002952AC" w:rsidP="00B93359">
            <w:pPr>
              <w:ind w:left="720" w:hanging="630"/>
            </w:pPr>
            <w:r>
              <w:t xml:space="preserve">To record costs of registering and issuing securities as </w:t>
            </w:r>
            <w:r w:rsidR="00AB7A6C">
              <w:t xml:space="preserve">a reduction of </w:t>
            </w:r>
            <w:r>
              <w:t xml:space="preserve">paid-in capital, </w:t>
            </w:r>
            <w:r w:rsidR="00AB7A6C">
              <w:t xml:space="preserve">and record </w:t>
            </w:r>
            <w:r>
              <w:t>direct and indirect costs of combination as expenses.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>Current assets</w:t>
            </w:r>
          </w:p>
        </w:tc>
        <w:tc>
          <w:tcPr>
            <w:tcW w:w="1440" w:type="dxa"/>
          </w:tcPr>
          <w:p w:rsidR="002952AC" w:rsidRDefault="00FD6233" w:rsidP="0014017E">
            <w:r>
              <w:t xml:space="preserve"> </w:t>
            </w:r>
            <w:r w:rsidR="0014017E">
              <w:t>4</w:t>
            </w:r>
            <w:r w:rsidR="00C55FCB">
              <w:t>,</w:t>
            </w:r>
            <w:r w:rsidR="0014017E">
              <w:t>4</w:t>
            </w:r>
            <w:r w:rsidR="002952AC">
              <w:t>00,000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>Plant assets</w:t>
            </w:r>
          </w:p>
        </w:tc>
        <w:tc>
          <w:tcPr>
            <w:tcW w:w="1440" w:type="dxa"/>
          </w:tcPr>
          <w:p w:rsidR="002952AC" w:rsidRDefault="0096154E" w:rsidP="0014017E">
            <w:r>
              <w:t xml:space="preserve"> </w:t>
            </w:r>
            <w:r w:rsidR="0014017E">
              <w:t>8</w:t>
            </w:r>
            <w:r w:rsidR="00C55FCB">
              <w:t>,</w:t>
            </w:r>
            <w:r w:rsidR="0014017E">
              <w:t>8</w:t>
            </w:r>
            <w:r w:rsidR="00AB7A6C">
              <w:t>00</w:t>
            </w:r>
            <w:r w:rsidR="002952AC">
              <w:t>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Liabilities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14017E">
            <w:r>
              <w:t xml:space="preserve"> </w:t>
            </w:r>
            <w:r w:rsidR="002952AC">
              <w:t xml:space="preserve"> </w:t>
            </w:r>
            <w:r w:rsidR="0014017E">
              <w:t>1,</w:t>
            </w:r>
            <w:r w:rsidR="0096154E">
              <w:t>2</w:t>
            </w:r>
            <w:r w:rsidR="002952AC"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14017E">
            <w:pPr>
              <w:tabs>
                <w:tab w:val="left" w:pos="720"/>
              </w:tabs>
            </w:pPr>
            <w:r>
              <w:tab/>
              <w:t xml:space="preserve">Investment in </w:t>
            </w:r>
            <w:r w:rsidR="00C55FCB">
              <w:t>S</w:t>
            </w:r>
            <w:r w:rsidR="0014017E">
              <w:t>un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14017E">
            <w:r>
              <w:t xml:space="preserve"> </w:t>
            </w:r>
            <w:r w:rsidR="0014017E">
              <w:t>1</w:t>
            </w:r>
            <w:r w:rsidR="00CB007B">
              <w:t>0</w:t>
            </w:r>
            <w:r>
              <w:t>,</w:t>
            </w:r>
            <w:r w:rsidR="0014017E">
              <w:t>2</w:t>
            </w:r>
            <w:r w:rsidR="00AB7A6C">
              <w:t>00</w:t>
            </w:r>
            <w:r>
              <w:t>,000</w:t>
            </w:r>
          </w:p>
        </w:tc>
      </w:tr>
      <w:tr w:rsidR="00CB0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CB007B" w:rsidRDefault="00CB007B" w:rsidP="00C55FCB">
            <w:pPr>
              <w:tabs>
                <w:tab w:val="left" w:pos="720"/>
              </w:tabs>
            </w:pPr>
            <w:r>
              <w:t xml:space="preserve">      Gain from bargain purchase </w:t>
            </w:r>
          </w:p>
        </w:tc>
        <w:tc>
          <w:tcPr>
            <w:tcW w:w="1440" w:type="dxa"/>
          </w:tcPr>
          <w:p w:rsidR="00CB007B" w:rsidRDefault="00CB007B"/>
        </w:tc>
        <w:tc>
          <w:tcPr>
            <w:tcW w:w="1440" w:type="dxa"/>
          </w:tcPr>
          <w:p w:rsidR="00CB007B" w:rsidRDefault="00CB007B" w:rsidP="0014017E">
            <w:r>
              <w:t xml:space="preserve">  </w:t>
            </w:r>
            <w:r w:rsidR="0014017E">
              <w:t>1</w:t>
            </w:r>
            <w:r>
              <w:t>,</w:t>
            </w:r>
            <w:r w:rsidR="0014017E">
              <w:t>8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2952AC" w:rsidRDefault="002952AC" w:rsidP="0014017E">
            <w:pPr>
              <w:ind w:left="720" w:hanging="630"/>
            </w:pPr>
            <w:r>
              <w:t>To record allocation of the $</w:t>
            </w:r>
            <w:r w:rsidR="0014017E">
              <w:t>1</w:t>
            </w:r>
            <w:r w:rsidR="00C55FCB">
              <w:t>0,</w:t>
            </w:r>
            <w:r w:rsidR="0014017E">
              <w:t>2</w:t>
            </w:r>
            <w:r w:rsidR="00272B7A">
              <w:t>00</w:t>
            </w:r>
            <w:r>
              <w:t xml:space="preserve">,000 cost of </w:t>
            </w:r>
            <w:r w:rsidR="00C55FCB">
              <w:t>S</w:t>
            </w:r>
            <w:r w:rsidR="0014017E">
              <w:t>un</w:t>
            </w:r>
            <w:r>
              <w:t xml:space="preserve"> Company to identifiable assets and liabilities according to their fair values, </w:t>
            </w:r>
            <w:r w:rsidR="00CB007B">
              <w:t>and the gain from the bargain purchase,</w:t>
            </w:r>
            <w:r>
              <w:t>computed as follows: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>Cost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14017E">
            <w:r>
              <w:t>$</w:t>
            </w:r>
            <w:r w:rsidR="0014017E">
              <w:t>1</w:t>
            </w:r>
            <w:r w:rsidR="00C55FCB">
              <w:t>0,</w:t>
            </w:r>
            <w:r w:rsidR="0014017E">
              <w:t>2</w:t>
            </w:r>
            <w:r w:rsidR="00272B7A">
              <w:t>00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  <w:t xml:space="preserve">Fair value </w:t>
            </w:r>
            <w:r w:rsidR="00CB007B">
              <w:t xml:space="preserve">of net assets </w:t>
            </w:r>
            <w:r>
              <w:t>acquired</w:t>
            </w:r>
          </w:p>
        </w:tc>
        <w:tc>
          <w:tcPr>
            <w:tcW w:w="1440" w:type="dxa"/>
          </w:tcPr>
          <w:p w:rsidR="002952AC" w:rsidRDefault="002952AC">
            <w:pPr>
              <w:rPr>
                <w:u w:val="single"/>
              </w:rPr>
            </w:pPr>
          </w:p>
        </w:tc>
        <w:tc>
          <w:tcPr>
            <w:tcW w:w="1440" w:type="dxa"/>
          </w:tcPr>
          <w:p w:rsidR="002952AC" w:rsidRDefault="002952AC" w:rsidP="0014017E">
            <w:r>
              <w:rPr>
                <w:u w:val="single"/>
              </w:rPr>
              <w:t xml:space="preserve"> </w:t>
            </w:r>
            <w:r w:rsidR="0014017E">
              <w:rPr>
                <w:u w:val="single"/>
              </w:rPr>
              <w:t>1</w:t>
            </w:r>
            <w:r w:rsidR="0096154E">
              <w:rPr>
                <w:u w:val="single"/>
              </w:rPr>
              <w:t>2</w:t>
            </w:r>
            <w:r>
              <w:rPr>
                <w:u w:val="single"/>
              </w:rPr>
              <w:t>,000,000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  <w:r>
              <w:tab/>
            </w:r>
            <w:r w:rsidR="00AB7A6C">
              <w:t>Bargain purchase amount</w:t>
            </w:r>
          </w:p>
        </w:tc>
        <w:tc>
          <w:tcPr>
            <w:tcW w:w="1440" w:type="dxa"/>
          </w:tcPr>
          <w:p w:rsidR="002952AC" w:rsidRDefault="002952AC">
            <w:pPr>
              <w:rPr>
                <w:u w:val="double"/>
              </w:rPr>
            </w:pPr>
          </w:p>
        </w:tc>
        <w:tc>
          <w:tcPr>
            <w:tcW w:w="1440" w:type="dxa"/>
          </w:tcPr>
          <w:p w:rsidR="002952AC" w:rsidRDefault="002952AC" w:rsidP="00F8052E">
            <w:r>
              <w:rPr>
                <w:u w:val="double"/>
              </w:rPr>
              <w:t xml:space="preserve">$ </w:t>
            </w:r>
            <w:r w:rsidR="00F8052E">
              <w:rPr>
                <w:u w:val="double"/>
              </w:rPr>
              <w:t>1,800,000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</w:tbl>
    <w:p w:rsidR="002952AC" w:rsidRDefault="002952AC"/>
    <w:p w:rsidR="00524F7E" w:rsidRDefault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Pr="00524F7E" w:rsidRDefault="00524F7E" w:rsidP="00524F7E"/>
    <w:p w:rsidR="00524F7E" w:rsidRDefault="00524F7E"/>
    <w:p w:rsidR="00524F7E" w:rsidRDefault="00524F7E"/>
    <w:p w:rsidR="00524F7E" w:rsidRDefault="00524F7E" w:rsidP="00524F7E">
      <w:pPr>
        <w:tabs>
          <w:tab w:val="left" w:pos="3690"/>
        </w:tabs>
      </w:pPr>
      <w:r>
        <w:tab/>
      </w:r>
    </w:p>
    <w:p w:rsidR="002952AC" w:rsidRDefault="002952AC">
      <w:r w:rsidRPr="00524F7E">
        <w:br w:type="page"/>
      </w:r>
      <w:r>
        <w:rPr>
          <w:b/>
        </w:rPr>
        <w:t>Solution E1-5</w:t>
      </w:r>
    </w:p>
    <w:p w:rsidR="002952AC" w:rsidRDefault="002952AC"/>
    <w:p w:rsidR="002952AC" w:rsidRPr="00344CD6" w:rsidRDefault="002952AC">
      <w:pPr>
        <w:rPr>
          <w:i/>
        </w:rPr>
      </w:pPr>
      <w:r w:rsidRPr="00344CD6">
        <w:rPr>
          <w:i/>
        </w:rPr>
        <w:t xml:space="preserve">Journal entries on the books of </w:t>
      </w:r>
      <w:r w:rsidR="00C55FCB">
        <w:rPr>
          <w:i/>
        </w:rPr>
        <w:t>P</w:t>
      </w:r>
      <w:r w:rsidR="003E35BF">
        <w:rPr>
          <w:i/>
        </w:rPr>
        <w:t>op</w:t>
      </w:r>
      <w:r w:rsidRPr="00344CD6">
        <w:rPr>
          <w:i/>
        </w:rPr>
        <w:t xml:space="preserve"> Corporation to record merger with </w:t>
      </w:r>
      <w:r w:rsidR="00C55FCB">
        <w:rPr>
          <w:i/>
        </w:rPr>
        <w:t>S</w:t>
      </w:r>
      <w:r w:rsidR="003E35BF">
        <w:rPr>
          <w:i/>
        </w:rPr>
        <w:t>on</w:t>
      </w:r>
      <w:r w:rsidRPr="00344CD6">
        <w:rPr>
          <w:i/>
        </w:rPr>
        <w:t xml:space="preserve"> Corporation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3E35BF">
            <w:r>
              <w:t xml:space="preserve">Investment in </w:t>
            </w:r>
            <w:r w:rsidR="00C55FCB">
              <w:t>S</w:t>
            </w:r>
            <w:r w:rsidR="003E35BF">
              <w:t>on</w:t>
            </w:r>
          </w:p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C55FCB">
              <w:t>1,06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Common stock, $10 par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C55FCB">
              <w:t>36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Additional paid-in capital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C55FCB">
            <w:r>
              <w:t xml:space="preserve"> </w:t>
            </w:r>
            <w:r w:rsidR="00C55FCB">
              <w:t>30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C55FCB">
            <w:r>
              <w:t xml:space="preserve"> </w:t>
            </w:r>
            <w:r w:rsidR="00C55FCB">
              <w:t>4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2952AC" w:rsidRDefault="002952AC">
            <w:pPr>
              <w:ind w:left="720"/>
            </w:pPr>
            <w:r>
              <w:t xml:space="preserve">To record issuance of </w:t>
            </w:r>
            <w:r w:rsidR="00C55FCB">
              <w:t>36</w:t>
            </w:r>
            <w:r>
              <w:t xml:space="preserve">,000 common shares and payment of cash in the acquisition of </w:t>
            </w:r>
            <w:r w:rsidR="00C55FCB">
              <w:t>S</w:t>
            </w:r>
            <w:r w:rsidR="003E35BF">
              <w:t>on</w:t>
            </w:r>
            <w:r>
              <w:t xml:space="preserve"> Corporation in a merger.</w:t>
            </w:r>
          </w:p>
          <w:p w:rsidR="002952AC" w:rsidRDefault="002952AC">
            <w:pPr>
              <w:ind w:left="720"/>
            </w:pP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 xml:space="preserve">Investment </w:t>
            </w:r>
            <w:r w:rsidR="004048E5">
              <w:t>expenses</w:t>
            </w:r>
          </w:p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C55FCB">
              <w:t>14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Additional paid-in capital</w:t>
            </w:r>
          </w:p>
        </w:tc>
        <w:tc>
          <w:tcPr>
            <w:tcW w:w="1440" w:type="dxa"/>
          </w:tcPr>
          <w:p w:rsidR="002952AC" w:rsidRDefault="002952AC" w:rsidP="00C55FCB">
            <w:r>
              <w:t xml:space="preserve">  </w:t>
            </w:r>
            <w:r w:rsidR="00C55FCB">
              <w:t>6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C55FCB">
              <w:t>2</w:t>
            </w:r>
            <w:r w:rsidR="002952AC">
              <w:t>00,000</w:t>
            </w:r>
          </w:p>
        </w:tc>
      </w:tr>
      <w:tr w:rsidR="00FD6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FD6233" w:rsidRDefault="00FD6233">
            <w:pPr>
              <w:ind w:left="720"/>
            </w:pPr>
            <w:r>
              <w:t>To record costs of registering and issuing securities and additional</w:t>
            </w:r>
          </w:p>
          <w:p w:rsidR="00FD6233" w:rsidRDefault="00FD6233">
            <w:r>
              <w:t xml:space="preserve">      direct costs of combination.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Cash</w:t>
            </w:r>
          </w:p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2952AC">
              <w:t xml:space="preserve"> </w:t>
            </w:r>
            <w:r w:rsidR="00C55FCB">
              <w:t>8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Inventories</w:t>
            </w:r>
          </w:p>
        </w:tc>
        <w:tc>
          <w:tcPr>
            <w:tcW w:w="1440" w:type="dxa"/>
          </w:tcPr>
          <w:p w:rsidR="002952AC" w:rsidRDefault="002952AC" w:rsidP="00C55FCB">
            <w:r>
              <w:t xml:space="preserve"> </w:t>
            </w:r>
            <w:r w:rsidR="00C55FCB">
              <w:t>2</w:t>
            </w:r>
            <w:r>
              <w:t>00,000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Other current assets</w:t>
            </w:r>
          </w:p>
        </w:tc>
        <w:tc>
          <w:tcPr>
            <w:tcW w:w="1440" w:type="dxa"/>
          </w:tcPr>
          <w:p w:rsidR="002952AC" w:rsidRDefault="002952AC" w:rsidP="00C55FCB">
            <w:r>
              <w:t xml:space="preserve">  </w:t>
            </w:r>
            <w:r w:rsidR="00C55FCB">
              <w:t>4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Plant assets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C55FCB">
            <w:r>
              <w:t xml:space="preserve"> </w:t>
            </w:r>
            <w:r w:rsidR="00C55FCB">
              <w:t>56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>Goodwill</w:t>
            </w:r>
          </w:p>
        </w:tc>
        <w:tc>
          <w:tcPr>
            <w:tcW w:w="1440" w:type="dxa"/>
          </w:tcPr>
          <w:p w:rsidR="002952AC" w:rsidRDefault="002952AC" w:rsidP="00C55FCB">
            <w:r>
              <w:t xml:space="preserve"> </w:t>
            </w:r>
            <w:r w:rsidR="00C55FCB">
              <w:t>32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Current liabilities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C55FCB">
            <w:r>
              <w:t xml:space="preserve"> </w:t>
            </w:r>
            <w:r w:rsidR="00C55FCB">
              <w:t xml:space="preserve"> </w:t>
            </w:r>
            <w:r w:rsidR="002952AC">
              <w:t xml:space="preserve"> </w:t>
            </w:r>
            <w:r w:rsidR="00C55FCB">
              <w:t>6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Other liabilities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C55FCB" w:rsidP="00C55FCB">
            <w:r>
              <w:t xml:space="preserve"> </w:t>
            </w:r>
            <w:r w:rsidR="002952AC">
              <w:t xml:space="preserve">  </w:t>
            </w:r>
            <w:r>
              <w:t>8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 w:rsidP="00F8052E">
            <w:r>
              <w:tab/>
              <w:t xml:space="preserve">Investment in </w:t>
            </w:r>
            <w:r w:rsidR="00F8052E">
              <w:t>Son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C55FCB" w:rsidP="00C55FCB">
            <w:r>
              <w:t>1,06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3"/>
          </w:tcPr>
          <w:p w:rsidR="002952AC" w:rsidRDefault="002952AC">
            <w:pPr>
              <w:ind w:left="720"/>
            </w:pPr>
            <w:r>
              <w:t>To record allocation of cost to assets received and liabilities assumed on the basis of their fair values and to goodwill computed as follows: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Cost of investment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C55FCB">
            <w:r>
              <w:t>$</w:t>
            </w:r>
            <w:r w:rsidR="00C55FCB">
              <w:t>1,06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 xml:space="preserve">Fair value of </w:t>
            </w:r>
            <w:r w:rsidR="00CB007B">
              <w:t xml:space="preserve">net </w:t>
            </w:r>
            <w:r>
              <w:t>assets acquired</w:t>
            </w:r>
          </w:p>
        </w:tc>
        <w:tc>
          <w:tcPr>
            <w:tcW w:w="1440" w:type="dxa"/>
          </w:tcPr>
          <w:p w:rsidR="002952AC" w:rsidRDefault="002952AC">
            <w:pPr>
              <w:rPr>
                <w:u w:val="single"/>
              </w:rPr>
            </w:pPr>
          </w:p>
        </w:tc>
        <w:tc>
          <w:tcPr>
            <w:tcW w:w="1440" w:type="dxa"/>
          </w:tcPr>
          <w:p w:rsidR="002952AC" w:rsidRDefault="002952AC" w:rsidP="00C55FCB">
            <w:r>
              <w:rPr>
                <w:u w:val="single"/>
              </w:rPr>
              <w:t xml:space="preserve"> </w:t>
            </w:r>
            <w:r w:rsidR="00C55FCB">
              <w:rPr>
                <w:u w:val="single"/>
              </w:rPr>
              <w:t xml:space="preserve">  74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2952AC" w:rsidRDefault="002952AC">
            <w:r>
              <w:tab/>
              <w:t>Goodwill</w:t>
            </w:r>
          </w:p>
        </w:tc>
        <w:tc>
          <w:tcPr>
            <w:tcW w:w="1440" w:type="dxa"/>
          </w:tcPr>
          <w:p w:rsidR="002952AC" w:rsidRDefault="002952AC">
            <w:pPr>
              <w:rPr>
                <w:u w:val="double"/>
              </w:rPr>
            </w:pPr>
          </w:p>
        </w:tc>
        <w:tc>
          <w:tcPr>
            <w:tcW w:w="1440" w:type="dxa"/>
          </w:tcPr>
          <w:p w:rsidR="002952AC" w:rsidRDefault="002952AC" w:rsidP="00C55FCB">
            <w:r>
              <w:rPr>
                <w:u w:val="double"/>
              </w:rPr>
              <w:t>$</w:t>
            </w:r>
            <w:r w:rsidR="00C55FCB">
              <w:rPr>
                <w:u w:val="double"/>
              </w:rPr>
              <w:t xml:space="preserve">  32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9269D8" w:rsidRDefault="009269D8" w:rsidP="009269D8">
      <w:pPr>
        <w:rPr>
          <w:b/>
          <w:bCs/>
        </w:rPr>
      </w:pPr>
      <w:r>
        <w:rPr>
          <w:b/>
          <w:bCs/>
        </w:rPr>
        <w:t>Solution E</w:t>
      </w:r>
      <w:r w:rsidRPr="00FE3164">
        <w:rPr>
          <w:b/>
          <w:bCs/>
        </w:rPr>
        <w:t>1-</w:t>
      </w:r>
      <w:r>
        <w:rPr>
          <w:b/>
          <w:bCs/>
        </w:rPr>
        <w:t>6*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>Net assets (+A)</w:t>
            </w:r>
          </w:p>
        </w:tc>
        <w:tc>
          <w:tcPr>
            <w:tcW w:w="1440" w:type="dxa"/>
          </w:tcPr>
          <w:p w:rsidR="006E4C31" w:rsidRDefault="006E4C31" w:rsidP="00D8164E">
            <w:r>
              <w:t xml:space="preserve"> 2,200</w:t>
            </w:r>
          </w:p>
        </w:tc>
        <w:tc>
          <w:tcPr>
            <w:tcW w:w="1440" w:type="dxa"/>
          </w:tcPr>
          <w:p w:rsidR="006E4C31" w:rsidRDefault="006E4C31" w:rsidP="00D8164E"/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Common stock (+SE)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1,200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Additional paid-in capital (+SE)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  800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Retained earnings (+SE)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  200</w:t>
            </w:r>
          </w:p>
        </w:tc>
      </w:tr>
    </w:tbl>
    <w:p w:rsidR="006E4C31" w:rsidRDefault="006E4C31" w:rsidP="009269D8">
      <w:pPr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>Expenses (E, -SE)</w:t>
            </w:r>
          </w:p>
        </w:tc>
        <w:tc>
          <w:tcPr>
            <w:tcW w:w="1440" w:type="dxa"/>
          </w:tcPr>
          <w:p w:rsidR="006E4C31" w:rsidRDefault="006E4C31" w:rsidP="00D8164E">
            <w:r>
              <w:t xml:space="preserve">    60</w:t>
            </w:r>
          </w:p>
        </w:tc>
        <w:tc>
          <w:tcPr>
            <w:tcW w:w="1440" w:type="dxa"/>
          </w:tcPr>
          <w:p w:rsidR="006E4C31" w:rsidRDefault="006E4C31" w:rsidP="00D8164E"/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Cash (-A)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   60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</w:t>
            </w:r>
          </w:p>
        </w:tc>
      </w:tr>
    </w:tbl>
    <w:p w:rsidR="006E4C31" w:rsidRDefault="006E4C31" w:rsidP="009269D8">
      <w:pPr>
        <w:rPr>
          <w:b/>
          <w:bCs/>
        </w:rPr>
      </w:pPr>
    </w:p>
    <w:p w:rsidR="006E4C31" w:rsidRPr="00FE3164" w:rsidRDefault="006E4C31" w:rsidP="009269D8">
      <w:pPr>
        <w:rPr>
          <w:b/>
          <w:bCs/>
        </w:rPr>
      </w:pPr>
    </w:p>
    <w:p w:rsidR="009269D8" w:rsidRDefault="006E4C31" w:rsidP="009269D8">
      <w:pPr>
        <w:rPr>
          <w:b/>
          <w:bCs/>
        </w:rPr>
      </w:pPr>
      <w:r>
        <w:rPr>
          <w:b/>
          <w:bCs/>
        </w:rPr>
        <w:t>S</w:t>
      </w:r>
      <w:r w:rsidR="009269D8">
        <w:rPr>
          <w:b/>
          <w:bCs/>
        </w:rPr>
        <w:t>olution E</w:t>
      </w:r>
      <w:r w:rsidR="009269D8" w:rsidRPr="00FE3164">
        <w:rPr>
          <w:b/>
          <w:bCs/>
        </w:rPr>
        <w:t>1-</w:t>
      </w:r>
      <w:r w:rsidR="009269D8">
        <w:rPr>
          <w:b/>
          <w:bCs/>
        </w:rPr>
        <w:t>7*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>Net assets (+A)</w:t>
            </w:r>
          </w:p>
        </w:tc>
        <w:tc>
          <w:tcPr>
            <w:tcW w:w="1440" w:type="dxa"/>
          </w:tcPr>
          <w:p w:rsidR="006E4C31" w:rsidRDefault="006E4C31" w:rsidP="00D8164E">
            <w:r>
              <w:t xml:space="preserve"> 2,100</w:t>
            </w:r>
          </w:p>
        </w:tc>
        <w:tc>
          <w:tcPr>
            <w:tcW w:w="1440" w:type="dxa"/>
          </w:tcPr>
          <w:p w:rsidR="006E4C31" w:rsidRDefault="006E4C31" w:rsidP="00D8164E"/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Capital stock (+SE)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BD6D2E">
            <w:r>
              <w:t xml:space="preserve"> 1,470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Retained earnings (+SE)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  600</w:t>
            </w:r>
          </w:p>
        </w:tc>
      </w:tr>
      <w:tr w:rsidR="006E4C31" w:rsidTr="00D81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6E4C31" w:rsidRDefault="006E4C31" w:rsidP="00D8164E">
            <w:r>
              <w:tab/>
              <w:t>Investment in Sun Corporation (-A)</w:t>
            </w:r>
          </w:p>
        </w:tc>
        <w:tc>
          <w:tcPr>
            <w:tcW w:w="1440" w:type="dxa"/>
          </w:tcPr>
          <w:p w:rsidR="006E4C31" w:rsidRDefault="006E4C31" w:rsidP="00D8164E"/>
        </w:tc>
        <w:tc>
          <w:tcPr>
            <w:tcW w:w="1440" w:type="dxa"/>
          </w:tcPr>
          <w:p w:rsidR="006E4C31" w:rsidRDefault="006E4C31" w:rsidP="00D8164E">
            <w:r>
              <w:t xml:space="preserve">    30</w:t>
            </w:r>
          </w:p>
        </w:tc>
      </w:tr>
    </w:tbl>
    <w:p w:rsidR="006E4C31" w:rsidRPr="00FE3164" w:rsidRDefault="006E4C31" w:rsidP="009269D8">
      <w:pPr>
        <w:rPr>
          <w:b/>
          <w:bCs/>
        </w:rPr>
      </w:pPr>
    </w:p>
    <w:p w:rsidR="009269D8" w:rsidRPr="00FE3164" w:rsidRDefault="009269D8" w:rsidP="009269D8"/>
    <w:p w:rsidR="002952AC" w:rsidRDefault="002952AC">
      <w:pPr>
        <w:rPr>
          <w:b/>
        </w:rPr>
      </w:pPr>
      <w:r>
        <w:br w:type="page"/>
      </w:r>
      <w:r>
        <w:rPr>
          <w:b/>
        </w:rPr>
        <w:t>SOLUTIONS TO PROBLEMS</w:t>
      </w:r>
    </w:p>
    <w:p w:rsidR="002952AC" w:rsidRDefault="002952AC">
      <w:pPr>
        <w:rPr>
          <w:b/>
        </w:rPr>
      </w:pPr>
    </w:p>
    <w:p w:rsidR="002952AC" w:rsidRDefault="002952AC">
      <w:pPr>
        <w:rPr>
          <w:b/>
        </w:rPr>
      </w:pPr>
      <w:r>
        <w:rPr>
          <w:b/>
        </w:rPr>
        <w:t>Solution P1-1</w:t>
      </w:r>
    </w:p>
    <w:p w:rsidR="003E35BF" w:rsidRPr="003E35BF" w:rsidRDefault="003E35BF">
      <w:r w:rsidRPr="003E35BF">
        <w:t>(in thousands)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Preliminary computations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4048E5" w:rsidP="003E35BF">
            <w:r>
              <w:t xml:space="preserve">Fair Value: </w:t>
            </w:r>
            <w:r w:rsidR="002952AC">
              <w:t>Cost of investment in S</w:t>
            </w:r>
            <w:r w:rsidR="003E35BF">
              <w:t>on</w:t>
            </w:r>
            <w:r w:rsidR="002952AC">
              <w:t xml:space="preserve"> at January 2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E35BF">
            <w:r>
              <w:t xml:space="preserve">  (</w:t>
            </w:r>
            <w:r w:rsidR="003E35BF">
              <w:t>24</w:t>
            </w:r>
            <w:r>
              <w:t xml:space="preserve">0,000 shares </w:t>
            </w:r>
            <w:r>
              <w:fldChar w:fldCharType="begin"/>
            </w:r>
            <w:r>
              <w:instrText>SYMBOL 180 \f "Symbol"</w:instrText>
            </w:r>
            <w:r>
              <w:fldChar w:fldCharType="end"/>
            </w:r>
            <w:r>
              <w:t xml:space="preserve"> $</w:t>
            </w:r>
            <w:r w:rsidR="001B4F8A">
              <w:t>4</w:t>
            </w:r>
            <w:r>
              <w:t>0)</w:t>
            </w:r>
          </w:p>
        </w:tc>
        <w:tc>
          <w:tcPr>
            <w:tcW w:w="1440" w:type="dxa"/>
          </w:tcPr>
          <w:p w:rsidR="002952AC" w:rsidRDefault="002952AC" w:rsidP="003E35BF">
            <w:r>
              <w:t>$</w:t>
            </w:r>
            <w:r w:rsidR="003E35BF">
              <w:t>9</w:t>
            </w:r>
            <w:r w:rsidR="00C55FCB">
              <w:t>,</w:t>
            </w:r>
            <w:r w:rsidR="003E35BF">
              <w:t>6</w:t>
            </w:r>
            <w:r w:rsidR="004048E5">
              <w:t>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E35BF">
            <w:r>
              <w:t>Book value</w:t>
            </w:r>
            <w:r w:rsidR="00CB007B">
              <w:t xml:space="preserve"> of net assets ($</w:t>
            </w:r>
            <w:r w:rsidR="003E35BF">
              <w:t>8</w:t>
            </w:r>
            <w:r w:rsidR="00CB007B">
              <w:t>,000 - $</w:t>
            </w:r>
            <w:r w:rsidR="003E35BF">
              <w:t>96</w:t>
            </w:r>
            <w:r w:rsidR="00CB007B">
              <w:t>0)</w:t>
            </w:r>
          </w:p>
        </w:tc>
        <w:tc>
          <w:tcPr>
            <w:tcW w:w="1440" w:type="dxa"/>
          </w:tcPr>
          <w:p w:rsidR="002952AC" w:rsidRDefault="002952AC" w:rsidP="003E35BF">
            <w:r>
              <w:rPr>
                <w:u w:val="single"/>
              </w:rPr>
              <w:t>(</w:t>
            </w:r>
            <w:r w:rsidR="003E35BF">
              <w:rPr>
                <w:u w:val="single"/>
              </w:rPr>
              <w:t>7</w:t>
            </w:r>
            <w:r w:rsidR="00B104A9">
              <w:rPr>
                <w:u w:val="single"/>
              </w:rPr>
              <w:t>,</w:t>
            </w:r>
            <w:r w:rsidR="003E35BF">
              <w:rPr>
                <w:u w:val="single"/>
              </w:rPr>
              <w:t>040</w:t>
            </w:r>
            <w:r>
              <w:t>)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 xml:space="preserve">Excess </w:t>
            </w:r>
            <w:r w:rsidR="004048E5">
              <w:t>fair value</w:t>
            </w:r>
            <w:r>
              <w:t xml:space="preserve"> over book value</w:t>
            </w:r>
          </w:p>
        </w:tc>
        <w:tc>
          <w:tcPr>
            <w:tcW w:w="1440" w:type="dxa"/>
          </w:tcPr>
          <w:p w:rsidR="002952AC" w:rsidRDefault="002952AC" w:rsidP="003E35BF">
            <w:r>
              <w:rPr>
                <w:u w:val="double"/>
              </w:rPr>
              <w:t>$</w:t>
            </w:r>
            <w:r w:rsidR="003E35BF">
              <w:rPr>
                <w:u w:val="double"/>
              </w:rPr>
              <w:t>2,56</w:t>
            </w:r>
            <w:r w:rsidR="004048E5">
              <w:rPr>
                <w:u w:val="double"/>
              </w:rP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B104A9">
            <w:r>
              <w:t>Excess a</w:t>
            </w:r>
            <w:r w:rsidR="00B104A9">
              <w:t>ssigned</w:t>
            </w:r>
            <w:r>
              <w:t xml:space="preserve"> to: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Current assets</w:t>
            </w:r>
          </w:p>
        </w:tc>
        <w:tc>
          <w:tcPr>
            <w:tcW w:w="1440" w:type="dxa"/>
          </w:tcPr>
          <w:p w:rsidR="002952AC" w:rsidRDefault="002952AC" w:rsidP="0042222E">
            <w:r>
              <w:t>$</w:t>
            </w:r>
            <w:r w:rsidR="0042222E">
              <w:t xml:space="preserve">  </w:t>
            </w:r>
            <w:r w:rsidR="00B104A9">
              <w:t>6</w:t>
            </w:r>
            <w:r w:rsidR="0042222E">
              <w:t>4</w:t>
            </w:r>
            <w: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Remainder to goodwill</w:t>
            </w:r>
          </w:p>
        </w:tc>
        <w:tc>
          <w:tcPr>
            <w:tcW w:w="1440" w:type="dxa"/>
          </w:tcPr>
          <w:p w:rsidR="002952AC" w:rsidRDefault="002952AC" w:rsidP="0042222E">
            <w:r>
              <w:rPr>
                <w:u w:val="single"/>
              </w:rPr>
              <w:t xml:space="preserve"> </w:t>
            </w:r>
            <w:r w:rsidR="0042222E">
              <w:rPr>
                <w:u w:val="single"/>
              </w:rPr>
              <w:t>1,92</w:t>
            </w:r>
            <w:r w:rsidR="004048E5">
              <w:rPr>
                <w:u w:val="single"/>
              </w:rP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 xml:space="preserve">Excess </w:t>
            </w:r>
            <w:r w:rsidR="004048E5">
              <w:t>fair value</w:t>
            </w:r>
            <w:r>
              <w:t xml:space="preserve"> over book value</w:t>
            </w:r>
          </w:p>
        </w:tc>
        <w:tc>
          <w:tcPr>
            <w:tcW w:w="1440" w:type="dxa"/>
          </w:tcPr>
          <w:p w:rsidR="002952AC" w:rsidRDefault="002952AC" w:rsidP="0042222E">
            <w:r>
              <w:rPr>
                <w:u w:val="double"/>
              </w:rPr>
              <w:t>$</w:t>
            </w:r>
            <w:r w:rsidR="0042222E">
              <w:rPr>
                <w:u w:val="double"/>
              </w:rPr>
              <w:t>2,5</w:t>
            </w:r>
            <w:r w:rsidR="00B104A9">
              <w:rPr>
                <w:u w:val="double"/>
              </w:rPr>
              <w:t>6</w:t>
            </w:r>
            <w:r w:rsidR="004048E5">
              <w:rPr>
                <w:u w:val="double"/>
              </w:rPr>
              <w:t>0</w:t>
            </w:r>
          </w:p>
        </w:tc>
      </w:tr>
      <w:tr w:rsidR="00404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4048E5" w:rsidRDefault="004048E5"/>
        </w:tc>
        <w:tc>
          <w:tcPr>
            <w:tcW w:w="1440" w:type="dxa"/>
          </w:tcPr>
          <w:p w:rsidR="004048E5" w:rsidRDefault="004048E5">
            <w:pPr>
              <w:rPr>
                <w:u w:val="double"/>
              </w:rPr>
            </w:pPr>
          </w:p>
        </w:tc>
      </w:tr>
      <w:tr w:rsidR="00404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061EE1" w:rsidRDefault="004048E5">
            <w:r>
              <w:t>Note: $</w:t>
            </w:r>
            <w:r w:rsidR="00F8052E">
              <w:t>400,000</w:t>
            </w:r>
            <w:r>
              <w:t xml:space="preserve"> direct costs of combination are expensed. The</w:t>
            </w:r>
          </w:p>
          <w:p w:rsidR="004048E5" w:rsidRDefault="00061EE1" w:rsidP="0042222E">
            <w:r>
              <w:t xml:space="preserve">      </w:t>
            </w:r>
            <w:r w:rsidR="004048E5">
              <w:t>excess fair value of P</w:t>
            </w:r>
            <w:r w:rsidR="0042222E">
              <w:t>op</w:t>
            </w:r>
            <w:r w:rsidR="004048E5">
              <w:t>’s buildings is not considered.</w:t>
            </w:r>
          </w:p>
        </w:tc>
        <w:tc>
          <w:tcPr>
            <w:tcW w:w="1440" w:type="dxa"/>
          </w:tcPr>
          <w:p w:rsidR="004048E5" w:rsidRDefault="004048E5">
            <w:pPr>
              <w:rPr>
                <w:u w:val="double"/>
              </w:rPr>
            </w:pPr>
          </w:p>
        </w:tc>
      </w:tr>
    </w:tbl>
    <w:p w:rsidR="002952AC" w:rsidRDefault="002952AC"/>
    <w:p w:rsidR="002952AC" w:rsidRDefault="002952AC"/>
    <w:p w:rsidR="002952AC" w:rsidRDefault="002952AC"/>
    <w:p w:rsidR="002952AC" w:rsidRDefault="002952AC">
      <w:pPr>
        <w:jc w:val="center"/>
      </w:pPr>
      <w:r>
        <w:rPr>
          <w:b/>
        </w:rPr>
        <w:t>P</w:t>
      </w:r>
      <w:r w:rsidR="0042222E">
        <w:rPr>
          <w:b/>
        </w:rPr>
        <w:t>op</w:t>
      </w:r>
      <w:r>
        <w:rPr>
          <w:b/>
        </w:rPr>
        <w:t xml:space="preserve"> Corporation</w:t>
      </w:r>
    </w:p>
    <w:p w:rsidR="002952AC" w:rsidRDefault="002952AC">
      <w:pPr>
        <w:jc w:val="center"/>
      </w:pPr>
      <w:r>
        <w:t>Balance Sheet at January 2, 20</w:t>
      </w:r>
      <w:r w:rsidR="0070598A">
        <w:t>1</w:t>
      </w:r>
      <w:r w:rsidR="0042222E">
        <w:t>6</w:t>
      </w:r>
    </w:p>
    <w:p w:rsidR="0042222E" w:rsidRDefault="0042222E">
      <w:pPr>
        <w:jc w:val="center"/>
      </w:pPr>
      <w:r>
        <w:t>(in thousands)</w:t>
      </w:r>
    </w:p>
    <w:p w:rsidR="002952AC" w:rsidRDefault="002952AC">
      <w:pPr>
        <w:jc w:val="center"/>
      </w:pPr>
    </w:p>
    <w:p w:rsidR="002952AC" w:rsidRDefault="002952AC">
      <w:r>
        <w:rPr>
          <w:i/>
        </w:rPr>
        <w:t>Assets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 xml:space="preserve">Current assets 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 xml:space="preserve">  ($</w:t>
            </w:r>
            <w:r w:rsidR="0042222E">
              <w:t>2,080</w:t>
            </w:r>
            <w:r>
              <w:t xml:space="preserve"> + $</w:t>
            </w:r>
            <w:r w:rsidR="0042222E">
              <w:t>96</w:t>
            </w:r>
            <w:r>
              <w:t>0 + $</w:t>
            </w:r>
            <w:r w:rsidR="0042222E">
              <w:t>64</w:t>
            </w:r>
            <w:r>
              <w:t>0 excess - $</w:t>
            </w:r>
            <w:r w:rsidR="0042222E">
              <w:t>64</w:t>
            </w:r>
            <w:r>
              <w:t>0 direct costs)</w:t>
            </w:r>
          </w:p>
        </w:tc>
        <w:tc>
          <w:tcPr>
            <w:tcW w:w="1440" w:type="dxa"/>
          </w:tcPr>
          <w:p w:rsidR="002952AC" w:rsidRDefault="002952AC" w:rsidP="0042222E">
            <w:r>
              <w:t>$</w:t>
            </w:r>
            <w:r w:rsidR="0042222E">
              <w:t xml:space="preserve"> 3,04</w:t>
            </w:r>
            <w: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>Land ($</w:t>
            </w:r>
            <w:r w:rsidR="0042222E">
              <w:t>8</w:t>
            </w:r>
            <w:r w:rsidR="005167F0">
              <w:t>0</w:t>
            </w:r>
            <w:r>
              <w:t>0 + $</w:t>
            </w:r>
            <w:r w:rsidR="0042222E">
              <w:t>1,6</w:t>
            </w:r>
            <w:r>
              <w:t>00)</w:t>
            </w:r>
          </w:p>
        </w:tc>
        <w:tc>
          <w:tcPr>
            <w:tcW w:w="1440" w:type="dxa"/>
          </w:tcPr>
          <w:p w:rsidR="002952AC" w:rsidRDefault="002952AC" w:rsidP="0042222E">
            <w:r>
              <w:t xml:space="preserve">  </w:t>
            </w:r>
            <w:r w:rsidR="0042222E">
              <w:t>2,4</w:t>
            </w:r>
            <w:r w:rsidR="001B4F8A">
              <w:t>0</w:t>
            </w:r>
            <w: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>Buildings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($</w:t>
            </w:r>
            <w:r w:rsidR="0042222E">
              <w:t>4</w:t>
            </w:r>
            <w:r w:rsidR="00B104A9">
              <w:t>,</w:t>
            </w:r>
            <w:r w:rsidR="0042222E">
              <w:t>8</w:t>
            </w:r>
            <w:r>
              <w:t>00 + $</w:t>
            </w:r>
            <w:r w:rsidR="0042222E">
              <w:t>1,6</w:t>
            </w:r>
            <w:r>
              <w:t>00)</w:t>
            </w:r>
          </w:p>
        </w:tc>
        <w:tc>
          <w:tcPr>
            <w:tcW w:w="1440" w:type="dxa"/>
          </w:tcPr>
          <w:p w:rsidR="002952AC" w:rsidRDefault="002952AC" w:rsidP="0042222E">
            <w:r>
              <w:t xml:space="preserve">  </w:t>
            </w:r>
            <w:r w:rsidR="00B104A9">
              <w:t>6</w:t>
            </w:r>
            <w:r w:rsidR="0042222E">
              <w:t>,4</w:t>
            </w:r>
            <w:r>
              <w:t>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>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($</w:t>
            </w:r>
            <w:r w:rsidR="0042222E">
              <w:t>3,52</w:t>
            </w:r>
            <w:r>
              <w:t>0 + $</w:t>
            </w:r>
            <w:r w:rsidR="0042222E">
              <w:t>3,84</w:t>
            </w:r>
            <w:r>
              <w:t>0)</w:t>
            </w:r>
          </w:p>
        </w:tc>
        <w:tc>
          <w:tcPr>
            <w:tcW w:w="1440" w:type="dxa"/>
          </w:tcPr>
          <w:p w:rsidR="002952AC" w:rsidRDefault="002952AC" w:rsidP="0042222E">
            <w:r>
              <w:t xml:space="preserve">  </w:t>
            </w:r>
            <w:r w:rsidR="0042222E">
              <w:t>7</w:t>
            </w:r>
            <w:r w:rsidR="00B104A9">
              <w:t>,</w:t>
            </w:r>
            <w:r w:rsidR="0042222E">
              <w:t>36</w:t>
            </w:r>
            <w: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Goodwill</w:t>
            </w:r>
          </w:p>
        </w:tc>
        <w:tc>
          <w:tcPr>
            <w:tcW w:w="1440" w:type="dxa"/>
          </w:tcPr>
          <w:p w:rsidR="002952AC" w:rsidRDefault="002952AC" w:rsidP="0042222E">
            <w:r>
              <w:rPr>
                <w:u w:val="single"/>
              </w:rPr>
              <w:t xml:space="preserve">  </w:t>
            </w:r>
            <w:r w:rsidR="0042222E">
              <w:rPr>
                <w:u w:val="single"/>
              </w:rPr>
              <w:t>1,92</w:t>
            </w:r>
            <w:r w:rsidR="00061EE1">
              <w:rPr>
                <w:u w:val="single"/>
              </w:rP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Total assets</w:t>
            </w:r>
          </w:p>
        </w:tc>
        <w:tc>
          <w:tcPr>
            <w:tcW w:w="1440" w:type="dxa"/>
          </w:tcPr>
          <w:p w:rsidR="002952AC" w:rsidRDefault="002952AC" w:rsidP="0042222E">
            <w:r>
              <w:rPr>
                <w:u w:val="double"/>
              </w:rPr>
              <w:t>$</w:t>
            </w:r>
            <w:r w:rsidR="0042222E">
              <w:rPr>
                <w:u w:val="double"/>
              </w:rPr>
              <w:t>21</w:t>
            </w:r>
            <w:r w:rsidR="00B104A9">
              <w:rPr>
                <w:u w:val="double"/>
              </w:rPr>
              <w:t>,</w:t>
            </w:r>
            <w:r w:rsidR="0042222E">
              <w:rPr>
                <w:u w:val="double"/>
              </w:rPr>
              <w:t>1</w:t>
            </w:r>
            <w:r w:rsidR="00B104A9">
              <w:rPr>
                <w:u w:val="double"/>
              </w:rPr>
              <w:t>2</w:t>
            </w:r>
            <w:r w:rsidR="00061EE1">
              <w:rPr>
                <w:u w:val="double"/>
              </w:rP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Liabilities and Stockholders’ Equity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>Current liabilities ($</w:t>
            </w:r>
            <w:r w:rsidR="0042222E">
              <w:t>8</w:t>
            </w:r>
            <w:r w:rsidR="005167F0">
              <w:t>0</w:t>
            </w:r>
            <w:r>
              <w:t>0 + $</w:t>
            </w:r>
            <w:r w:rsidR="0042222E">
              <w:t>96</w:t>
            </w:r>
            <w:r>
              <w:t>0)</w:t>
            </w:r>
          </w:p>
        </w:tc>
        <w:tc>
          <w:tcPr>
            <w:tcW w:w="1440" w:type="dxa"/>
          </w:tcPr>
          <w:p w:rsidR="002952AC" w:rsidRDefault="002952AC" w:rsidP="0042222E">
            <w:r>
              <w:t xml:space="preserve">$ </w:t>
            </w:r>
            <w:r w:rsidR="0042222E">
              <w:t>1,76</w:t>
            </w:r>
            <w: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42222E">
            <w:r>
              <w:t>C</w:t>
            </w:r>
            <w:r w:rsidR="00CB007B">
              <w:t>apital</w:t>
            </w:r>
            <w:r>
              <w:t xml:space="preserve"> stock, $10 par ($</w:t>
            </w:r>
            <w:r w:rsidR="0042222E">
              <w:t>8</w:t>
            </w:r>
            <w:r w:rsidR="005167F0">
              <w:t>,</w:t>
            </w:r>
            <w:r w:rsidR="00392F8D">
              <w:t>0</w:t>
            </w:r>
            <w:r>
              <w:t>00 + $</w:t>
            </w:r>
            <w:r w:rsidR="0042222E">
              <w:t>2,4</w:t>
            </w:r>
            <w:r>
              <w:t>00</w:t>
            </w:r>
            <w:r w:rsidR="00392F8D">
              <w:t xml:space="preserve"> new issue</w:t>
            </w:r>
            <w:r>
              <w:t>)</w:t>
            </w:r>
          </w:p>
        </w:tc>
        <w:tc>
          <w:tcPr>
            <w:tcW w:w="1440" w:type="dxa"/>
          </w:tcPr>
          <w:p w:rsidR="002952AC" w:rsidRDefault="002952AC" w:rsidP="0042222E">
            <w:r>
              <w:t xml:space="preserve"> </w:t>
            </w:r>
            <w:r w:rsidR="0042222E">
              <w:t>10</w:t>
            </w:r>
            <w:r w:rsidR="005167F0">
              <w:t>,</w:t>
            </w:r>
            <w:r w:rsidR="0042222E">
              <w:t>4</w:t>
            </w:r>
            <w:r>
              <w:t>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Pr="00392F8D" w:rsidRDefault="002952AC">
            <w:r w:rsidRPr="00392F8D">
              <w:t xml:space="preserve">Additional paid-in capital 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Pr="00392F8D" w:rsidRDefault="002952AC">
            <w:r w:rsidRPr="00392F8D">
              <w:t xml:space="preserve">  [$</w:t>
            </w:r>
            <w:r w:rsidR="0042222E">
              <w:t>8</w:t>
            </w:r>
            <w:r w:rsidR="005167F0" w:rsidRPr="00392F8D">
              <w:t>0</w:t>
            </w:r>
            <w:r w:rsidRPr="00392F8D">
              <w:t>0 + ($</w:t>
            </w:r>
            <w:r w:rsidR="00EE1083" w:rsidRPr="00392F8D">
              <w:t>3</w:t>
            </w:r>
            <w:r w:rsidRPr="00392F8D">
              <w:t xml:space="preserve">0 </w:t>
            </w:r>
            <w:r w:rsidRPr="00392F8D">
              <w:fldChar w:fldCharType="begin"/>
            </w:r>
            <w:r w:rsidRPr="00392F8D">
              <w:instrText>SYMBOL 180 \f "Symbol"</w:instrText>
            </w:r>
            <w:r w:rsidRPr="00392F8D">
              <w:fldChar w:fldCharType="end"/>
            </w:r>
            <w:r w:rsidRPr="00392F8D">
              <w:t xml:space="preserve"> </w:t>
            </w:r>
            <w:r w:rsidR="0042222E">
              <w:t>24</w:t>
            </w:r>
            <w:r w:rsidRPr="00392F8D">
              <w:t>0 shares) — $</w:t>
            </w:r>
            <w:r w:rsidR="0042222E">
              <w:t>24</w:t>
            </w:r>
            <w:r w:rsidR="005167F0" w:rsidRPr="00392F8D">
              <w:t>0</w:t>
            </w:r>
            <w:r w:rsidRPr="00392F8D">
              <w:t xml:space="preserve"> costs of issuing </w:t>
            </w:r>
          </w:p>
          <w:p w:rsidR="002952AC" w:rsidRPr="00392F8D" w:rsidRDefault="002952AC">
            <w:r w:rsidRPr="00392F8D">
              <w:t xml:space="preserve">  and registering securities]</w:t>
            </w:r>
          </w:p>
        </w:tc>
        <w:tc>
          <w:tcPr>
            <w:tcW w:w="1440" w:type="dxa"/>
          </w:tcPr>
          <w:p w:rsidR="002952AC" w:rsidRDefault="002952AC" w:rsidP="001B21B2">
            <w:r>
              <w:t xml:space="preserve">  </w:t>
            </w:r>
            <w:r w:rsidR="001B21B2">
              <w:t>7</w:t>
            </w:r>
            <w:r w:rsidR="00B104A9">
              <w:t>,</w:t>
            </w:r>
            <w:r w:rsidR="001B21B2">
              <w:t>76</w:t>
            </w:r>
            <w:r w:rsidR="005167F0"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Pr="00392F8D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Pr="00392F8D" w:rsidRDefault="002952AC" w:rsidP="001B21B2">
            <w:r w:rsidRPr="00392F8D">
              <w:t xml:space="preserve">Retained earnings </w:t>
            </w:r>
            <w:r w:rsidR="00061EE1" w:rsidRPr="00392F8D">
              <w:t>(subtract $</w:t>
            </w:r>
            <w:r w:rsidR="001B21B2">
              <w:t>4</w:t>
            </w:r>
            <w:r w:rsidR="00B104A9" w:rsidRPr="00392F8D">
              <w:t>0</w:t>
            </w:r>
            <w:r w:rsidR="005167F0" w:rsidRPr="00392F8D">
              <w:t>0</w:t>
            </w:r>
            <w:r w:rsidR="00061EE1" w:rsidRPr="00392F8D">
              <w:t xml:space="preserve"> expensed direct cost)  </w:t>
            </w:r>
          </w:p>
        </w:tc>
        <w:tc>
          <w:tcPr>
            <w:tcW w:w="1440" w:type="dxa"/>
          </w:tcPr>
          <w:p w:rsidR="002952AC" w:rsidRDefault="002952AC" w:rsidP="001B21B2">
            <w:r>
              <w:rPr>
                <w:u w:val="single"/>
              </w:rPr>
              <w:t xml:space="preserve">   </w:t>
            </w:r>
            <w:r w:rsidR="001B21B2">
              <w:rPr>
                <w:u w:val="single"/>
              </w:rPr>
              <w:t>1,2</w:t>
            </w:r>
            <w:r w:rsidR="00B104A9">
              <w:rPr>
                <w:u w:val="single"/>
              </w:rPr>
              <w:t>0</w:t>
            </w:r>
            <w:r w:rsidR="005167F0">
              <w:rPr>
                <w:u w:val="single"/>
              </w:rPr>
              <w:t>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ab/>
              <w:t>Total liabilities and stockholders’ equity</w:t>
            </w:r>
          </w:p>
        </w:tc>
        <w:tc>
          <w:tcPr>
            <w:tcW w:w="1440" w:type="dxa"/>
          </w:tcPr>
          <w:p w:rsidR="002952AC" w:rsidRDefault="002952AC" w:rsidP="001B21B2">
            <w:r>
              <w:rPr>
                <w:u w:val="double"/>
              </w:rPr>
              <w:t>$</w:t>
            </w:r>
            <w:r w:rsidR="001B21B2">
              <w:rPr>
                <w:u w:val="double"/>
              </w:rPr>
              <w:t xml:space="preserve"> 21</w:t>
            </w:r>
            <w:r w:rsidR="00B104A9">
              <w:rPr>
                <w:u w:val="double"/>
              </w:rPr>
              <w:t>,</w:t>
            </w:r>
            <w:r w:rsidR="001B21B2">
              <w:rPr>
                <w:u w:val="double"/>
              </w:rPr>
              <w:t>1</w:t>
            </w:r>
            <w:r w:rsidR="00B104A9">
              <w:rPr>
                <w:u w:val="double"/>
              </w:rPr>
              <w:t>2</w:t>
            </w:r>
            <w:r w:rsidR="00061EE1">
              <w:rPr>
                <w:u w:val="double"/>
              </w:rPr>
              <w:t>0</w:t>
            </w:r>
          </w:p>
        </w:tc>
      </w:tr>
    </w:tbl>
    <w:p w:rsidR="002952AC" w:rsidRDefault="002952AC"/>
    <w:p w:rsidR="002952AC" w:rsidRDefault="002952AC">
      <w:r>
        <w:br w:type="page"/>
      </w:r>
      <w:r>
        <w:rPr>
          <w:b/>
        </w:rPr>
        <w:t>Solution P1-2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Preliminary computations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E12E6D" w:rsidP="001B21B2">
            <w:r>
              <w:t xml:space="preserve">Fair Value: </w:t>
            </w:r>
            <w:r w:rsidR="002952AC">
              <w:t>Cost of acquiring S</w:t>
            </w:r>
            <w:r w:rsidR="001B21B2">
              <w:t>on</w:t>
            </w:r>
          </w:p>
        </w:tc>
        <w:tc>
          <w:tcPr>
            <w:tcW w:w="1440" w:type="dxa"/>
          </w:tcPr>
          <w:p w:rsidR="002952AC" w:rsidRDefault="002952AC" w:rsidP="00392F8D">
            <w:r>
              <w:t>$</w:t>
            </w:r>
            <w:r w:rsidR="00392F8D">
              <w:t>1,650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Fair value of assets acquired and liabilities assumed</w:t>
            </w:r>
          </w:p>
        </w:tc>
        <w:tc>
          <w:tcPr>
            <w:tcW w:w="1440" w:type="dxa"/>
          </w:tcPr>
          <w:p w:rsidR="002952AC" w:rsidRDefault="002952AC" w:rsidP="00392F8D">
            <w:r>
              <w:rPr>
                <w:u w:val="single"/>
              </w:rPr>
              <w:t xml:space="preserve"> </w:t>
            </w:r>
            <w:r w:rsidR="00392F8D">
              <w:rPr>
                <w:u w:val="single"/>
              </w:rPr>
              <w:t>1,34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1B21B2">
            <w:r>
              <w:tab/>
              <w:t>Goodwill from acquisition of S</w:t>
            </w:r>
            <w:r w:rsidR="001B21B2">
              <w:t>on</w:t>
            </w:r>
          </w:p>
        </w:tc>
        <w:tc>
          <w:tcPr>
            <w:tcW w:w="1440" w:type="dxa"/>
          </w:tcPr>
          <w:p w:rsidR="002952AC" w:rsidRDefault="002952AC" w:rsidP="00392F8D">
            <w:r>
              <w:rPr>
                <w:u w:val="double"/>
              </w:rPr>
              <w:t>$</w:t>
            </w:r>
            <w:r w:rsidR="00392F8D">
              <w:rPr>
                <w:u w:val="double"/>
              </w:rPr>
              <w:t xml:space="preserve">  310</w:t>
            </w:r>
            <w:r>
              <w:rPr>
                <w:u w:val="double"/>
              </w:rPr>
              <w:t>,000</w:t>
            </w:r>
          </w:p>
        </w:tc>
      </w:tr>
    </w:tbl>
    <w:p w:rsidR="002952AC" w:rsidRDefault="002952AC"/>
    <w:p w:rsidR="002952AC" w:rsidRDefault="002952AC"/>
    <w:p w:rsidR="002952AC" w:rsidRDefault="002952AC"/>
    <w:p w:rsidR="002952AC" w:rsidRDefault="002952AC">
      <w:pPr>
        <w:jc w:val="center"/>
      </w:pPr>
      <w:r>
        <w:rPr>
          <w:b/>
        </w:rPr>
        <w:t>P</w:t>
      </w:r>
      <w:r w:rsidR="001B21B2">
        <w:rPr>
          <w:b/>
        </w:rPr>
        <w:t>op</w:t>
      </w:r>
      <w:r>
        <w:rPr>
          <w:b/>
        </w:rPr>
        <w:t xml:space="preserve"> Corporation</w:t>
      </w:r>
    </w:p>
    <w:p w:rsidR="002952AC" w:rsidRDefault="002952AC">
      <w:pPr>
        <w:jc w:val="center"/>
      </w:pPr>
      <w:r>
        <w:t>Balance Sheet</w:t>
      </w:r>
    </w:p>
    <w:p w:rsidR="002952AC" w:rsidRDefault="002952AC">
      <w:pPr>
        <w:jc w:val="center"/>
      </w:pPr>
      <w:r>
        <w:t>at January 2, 20</w:t>
      </w:r>
      <w:r w:rsidR="0070598A">
        <w:t>1</w:t>
      </w:r>
      <w:r w:rsidR="001B21B2">
        <w:t>6</w:t>
      </w:r>
    </w:p>
    <w:p w:rsidR="002952AC" w:rsidRDefault="002952AC">
      <w:pPr>
        <w:jc w:val="center"/>
      </w:pPr>
    </w:p>
    <w:p w:rsidR="002952AC" w:rsidRDefault="002952AC">
      <w:pPr>
        <w:rPr>
          <w:i/>
        </w:rPr>
      </w:pPr>
      <w:r>
        <w:rPr>
          <w:i/>
        </w:rPr>
        <w:t>Assets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Current assets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Cash [$</w:t>
            </w:r>
            <w:r w:rsidR="00392F8D">
              <w:t>300</w:t>
            </w:r>
            <w:r>
              <w:t>,000 + $</w:t>
            </w:r>
            <w:r w:rsidR="00392F8D">
              <w:t>6</w:t>
            </w:r>
            <w:r>
              <w:t>0,000 - $</w:t>
            </w:r>
            <w:r w:rsidR="00392F8D">
              <w:t>28</w:t>
            </w:r>
            <w:r>
              <w:t>0,000 expenses paid]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$   </w:t>
            </w:r>
            <w:r w:rsidR="00392F8D">
              <w:t>8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Accounts receivable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[$</w:t>
            </w:r>
            <w:r w:rsidR="00392F8D">
              <w:t>46</w:t>
            </w:r>
            <w:r>
              <w:t>0,000 + $</w:t>
            </w:r>
            <w:r w:rsidR="00392F8D">
              <w:t>8</w:t>
            </w:r>
            <w:r>
              <w:t>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  </w:t>
            </w:r>
            <w:r w:rsidR="00392F8D">
              <w:t>54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Inventories [$</w:t>
            </w:r>
            <w:r w:rsidR="00392F8D">
              <w:t>1,04</w:t>
            </w:r>
            <w:r>
              <w:t>0,000 + $</w:t>
            </w:r>
            <w:r w:rsidR="00392F8D">
              <w:t>24</w:t>
            </w:r>
            <w:r>
              <w:t>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1,28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Plant assets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Land [$</w:t>
            </w:r>
            <w:r w:rsidR="00392F8D">
              <w:t>8</w:t>
            </w:r>
            <w:r>
              <w:t>00,000 + $</w:t>
            </w:r>
            <w:r w:rsidR="00392F8D">
              <w:t>30</w:t>
            </w:r>
            <w:r>
              <w:t>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1,10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Buildings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[$</w:t>
            </w:r>
            <w:r w:rsidR="00392F8D">
              <w:t>2</w:t>
            </w:r>
            <w:r>
              <w:t>,000,000 + $</w:t>
            </w:r>
            <w:r w:rsidR="00392F8D">
              <w:t>6</w:t>
            </w:r>
            <w:r>
              <w:t>00,000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2</w:t>
            </w:r>
            <w:r>
              <w:t>,</w:t>
            </w:r>
            <w:r w:rsidR="00392F8D">
              <w:t>6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[$</w:t>
            </w:r>
            <w:r w:rsidR="00392F8D">
              <w:t>1,0</w:t>
            </w:r>
            <w:r>
              <w:t>00,000 + $5</w:t>
            </w:r>
            <w:r w:rsidR="00392F8D">
              <w:t>0</w:t>
            </w:r>
            <w:r>
              <w:t>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1,</w:t>
            </w:r>
            <w:r>
              <w:t>5</w:t>
            </w:r>
            <w:r w:rsidR="00392F8D">
              <w:t>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>Goodwill</w:t>
            </w:r>
          </w:p>
        </w:tc>
        <w:tc>
          <w:tcPr>
            <w:tcW w:w="1440" w:type="dxa"/>
          </w:tcPr>
          <w:p w:rsidR="002952AC" w:rsidRDefault="002952AC" w:rsidP="00392F8D">
            <w:r>
              <w:rPr>
                <w:u w:val="single"/>
              </w:rPr>
              <w:t xml:space="preserve">   </w:t>
            </w:r>
            <w:r w:rsidR="00392F8D">
              <w:rPr>
                <w:u w:val="single"/>
              </w:rPr>
              <w:t>310</w:t>
            </w:r>
            <w:r>
              <w:rPr>
                <w:u w:val="single"/>
              </w:rP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ab/>
              <w:t>Total assets</w:t>
            </w:r>
          </w:p>
        </w:tc>
        <w:tc>
          <w:tcPr>
            <w:tcW w:w="1440" w:type="dxa"/>
          </w:tcPr>
          <w:p w:rsidR="002952AC" w:rsidRDefault="002952AC" w:rsidP="00392F8D">
            <w:r>
              <w:rPr>
                <w:u w:val="double"/>
              </w:rPr>
              <w:t>$</w:t>
            </w:r>
            <w:r w:rsidR="00392F8D">
              <w:rPr>
                <w:u w:val="double"/>
              </w:rPr>
              <w:t>7</w:t>
            </w:r>
            <w:r>
              <w:rPr>
                <w:u w:val="double"/>
              </w:rPr>
              <w:t>,</w:t>
            </w:r>
            <w:r w:rsidR="00392F8D">
              <w:rPr>
                <w:u w:val="double"/>
              </w:rPr>
              <w:t>410</w:t>
            </w:r>
            <w:r>
              <w:rPr>
                <w:u w:val="double"/>
              </w:rPr>
              <w:t>,000</w:t>
            </w:r>
          </w:p>
        </w:tc>
      </w:tr>
    </w:tbl>
    <w:p w:rsidR="002952AC" w:rsidRDefault="002952AC"/>
    <w:p w:rsidR="002952AC" w:rsidRDefault="002952AC">
      <w:r>
        <w:rPr>
          <w:i/>
        </w:rPr>
        <w:t>Liabilities and Stockholders’ Equity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Liabilities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Accounts payable [$</w:t>
            </w:r>
            <w:r w:rsidR="00392F8D">
              <w:t>6</w:t>
            </w:r>
            <w:r>
              <w:t>00,000 + $</w:t>
            </w:r>
            <w:r w:rsidR="00392F8D">
              <w:t>8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$  </w:t>
            </w:r>
            <w:r w:rsidR="00392F8D">
              <w:t>68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Note payable [$</w:t>
            </w:r>
            <w:r w:rsidR="00392F8D">
              <w:t>1,2</w:t>
            </w:r>
            <w:r>
              <w:t>00,000 + $</w:t>
            </w:r>
            <w:r w:rsidR="00392F8D">
              <w:t>36</w:t>
            </w:r>
            <w:r>
              <w:t>0,000 fair value]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1,56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rPr>
                <w:i/>
              </w:rPr>
              <w:t>Stockholders’ equity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>Capital stock, $10 par [$</w:t>
            </w:r>
            <w:r w:rsidR="00392F8D">
              <w:t>1,6</w:t>
            </w:r>
            <w:r>
              <w:t>00,000 + (</w:t>
            </w:r>
            <w:r w:rsidR="00392F8D">
              <w:t>66</w:t>
            </w:r>
            <w:r>
              <w:t xml:space="preserve">,000 shares </w:t>
            </w:r>
            <w:r>
              <w:fldChar w:fldCharType="begin"/>
            </w:r>
            <w:r>
              <w:instrText>SYMBOL 180 \f "Symbol"</w:instrText>
            </w:r>
            <w:r>
              <w:fldChar w:fldCharType="end"/>
            </w:r>
            <w:r>
              <w:t xml:space="preserve"> $10)]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2,26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 xml:space="preserve">Other paid-in capital 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392F8D">
            <w:r>
              <w:t xml:space="preserve">  [$</w:t>
            </w:r>
            <w:r w:rsidR="00392F8D">
              <w:t>1,2</w:t>
            </w:r>
            <w:r>
              <w:t>00,000 - $</w:t>
            </w:r>
            <w:r w:rsidR="00392F8D">
              <w:t>8</w:t>
            </w:r>
            <w:r>
              <w:t>0,000 + ($</w:t>
            </w:r>
            <w:r w:rsidR="00392F8D">
              <w:t>1,650</w:t>
            </w:r>
            <w:r>
              <w:t>,000 - $</w:t>
            </w:r>
            <w:r w:rsidR="00392F8D">
              <w:t>66</w:t>
            </w:r>
            <w:r>
              <w:t>0,000)]</w:t>
            </w:r>
          </w:p>
        </w:tc>
        <w:tc>
          <w:tcPr>
            <w:tcW w:w="1440" w:type="dxa"/>
          </w:tcPr>
          <w:p w:rsidR="002952AC" w:rsidRDefault="002952AC" w:rsidP="00392F8D">
            <w:r>
              <w:t xml:space="preserve"> </w:t>
            </w:r>
            <w:r w:rsidR="00392F8D">
              <w:t>2,110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 w:rsidP="009A2ECD">
            <w:r>
              <w:t>Retained earnings</w:t>
            </w:r>
            <w:r w:rsidR="00E12E6D">
              <w:t xml:space="preserve"> (subtract $</w:t>
            </w:r>
            <w:r w:rsidR="009A2ECD">
              <w:t>2</w:t>
            </w:r>
            <w:r w:rsidR="00E12E6D">
              <w:t>00,000 expensed direct costs)</w:t>
            </w:r>
          </w:p>
        </w:tc>
        <w:tc>
          <w:tcPr>
            <w:tcW w:w="1440" w:type="dxa"/>
          </w:tcPr>
          <w:p w:rsidR="002952AC" w:rsidRDefault="002952AC" w:rsidP="009A2ECD">
            <w:r>
              <w:rPr>
                <w:u w:val="single"/>
              </w:rPr>
              <w:t xml:space="preserve">   </w:t>
            </w:r>
            <w:r w:rsidR="009A2ECD">
              <w:rPr>
                <w:u w:val="single"/>
              </w:rPr>
              <w:t>8</w:t>
            </w:r>
            <w:r>
              <w:rPr>
                <w:u w:val="single"/>
              </w:rP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920" w:type="dxa"/>
          </w:tcPr>
          <w:p w:rsidR="002952AC" w:rsidRDefault="002952AC">
            <w:r>
              <w:tab/>
              <w:t>Total liabilities and stockholders’ equity</w:t>
            </w:r>
          </w:p>
        </w:tc>
        <w:tc>
          <w:tcPr>
            <w:tcW w:w="1440" w:type="dxa"/>
          </w:tcPr>
          <w:p w:rsidR="002952AC" w:rsidRDefault="002952AC" w:rsidP="009A2ECD">
            <w:r>
              <w:rPr>
                <w:u w:val="double"/>
              </w:rPr>
              <w:t>$</w:t>
            </w:r>
            <w:r w:rsidR="009A2ECD">
              <w:rPr>
                <w:u w:val="double"/>
              </w:rPr>
              <w:t>7,41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>
      <w:r>
        <w:br w:type="page"/>
      </w:r>
      <w:r>
        <w:rPr>
          <w:b/>
        </w:rPr>
        <w:t>Solution P1-3</w:t>
      </w:r>
    </w:p>
    <w:p w:rsidR="002952AC" w:rsidRDefault="002952AC"/>
    <w:p w:rsidR="002952AC" w:rsidRPr="00344CD6" w:rsidRDefault="002952AC">
      <w:pPr>
        <w:rPr>
          <w:i/>
        </w:rPr>
      </w:pPr>
      <w:r w:rsidRPr="00344CD6">
        <w:rPr>
          <w:i/>
        </w:rPr>
        <w:t>P</w:t>
      </w:r>
      <w:r w:rsidR="009A2ECD">
        <w:rPr>
          <w:i/>
        </w:rPr>
        <w:t>a</w:t>
      </w:r>
      <w:r w:rsidR="001B21B2">
        <w:rPr>
          <w:i/>
        </w:rPr>
        <w:t>m</w:t>
      </w:r>
      <w:r w:rsidRPr="00344CD6">
        <w:rPr>
          <w:i/>
        </w:rPr>
        <w:t xml:space="preserve"> issues 25,000 shares of stock for S</w:t>
      </w:r>
      <w:r w:rsidR="001B21B2">
        <w:rPr>
          <w:i/>
        </w:rPr>
        <w:t>u</w:t>
      </w:r>
      <w:r w:rsidRPr="00344CD6">
        <w:rPr>
          <w:i/>
        </w:rPr>
        <w:t>n’s outstanding shares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r>
              <w:rPr>
                <w:b/>
              </w:rPr>
              <w:t>1a</w:t>
            </w:r>
          </w:p>
        </w:tc>
        <w:tc>
          <w:tcPr>
            <w:tcW w:w="5760" w:type="dxa"/>
          </w:tcPr>
          <w:p w:rsidR="002952AC" w:rsidRDefault="002952AC" w:rsidP="001B21B2">
            <w:r>
              <w:t>Investment in S</w:t>
            </w:r>
            <w:r w:rsidR="001B21B2">
              <w:t>u</w:t>
            </w:r>
            <w:r>
              <w:t>n</w:t>
            </w:r>
          </w:p>
        </w:tc>
        <w:tc>
          <w:tcPr>
            <w:tcW w:w="1440" w:type="dxa"/>
          </w:tcPr>
          <w:p w:rsidR="002952AC" w:rsidRDefault="00FD6233" w:rsidP="009A2ECD">
            <w:r>
              <w:t xml:space="preserve"> </w:t>
            </w:r>
            <w:r w:rsidR="009A2ECD">
              <w:t>1,50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Capital stock, $10 par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>
            <w:r>
              <w:t xml:space="preserve"> </w:t>
            </w:r>
            <w:r w:rsidR="009A2ECD">
              <w:t xml:space="preserve">  </w:t>
            </w:r>
            <w:r w:rsidR="002952AC">
              <w:t>250,000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 w:rsidP="00CB007B">
            <w:r>
              <w:tab/>
            </w:r>
            <w:r w:rsidR="00CB007B">
              <w:t>Additional</w:t>
            </w:r>
            <w:r>
              <w:t xml:space="preserve"> paid-in capital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1,25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1B21B2">
            <w:pPr>
              <w:ind w:left="1440"/>
            </w:pPr>
            <w:r>
              <w:t>To record issuance of 25,000, $10 par shares with a market price of $</w:t>
            </w:r>
            <w:r w:rsidR="009A2ECD">
              <w:t>6</w:t>
            </w:r>
            <w:r>
              <w:t>0 per share in a business combination with S</w:t>
            </w:r>
            <w:r w:rsidR="001B21B2">
              <w:t>u</w:t>
            </w:r>
            <w:r>
              <w:t>n.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 xml:space="preserve">Investment </w:t>
            </w:r>
            <w:r w:rsidR="000932AD">
              <w:t>expenses</w:t>
            </w:r>
          </w:p>
        </w:tc>
        <w:tc>
          <w:tcPr>
            <w:tcW w:w="1440" w:type="dxa"/>
          </w:tcPr>
          <w:p w:rsidR="002952AC" w:rsidRDefault="00FD6233" w:rsidP="009A2ECD">
            <w:r>
              <w:t xml:space="preserve"> </w:t>
            </w:r>
            <w:r w:rsidR="002952AC">
              <w:t xml:space="preserve"> </w:t>
            </w:r>
            <w:r w:rsidR="009A2ECD">
              <w:t>6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CB007B" w:rsidP="00CB007B">
            <w:r>
              <w:t>Additional</w:t>
            </w:r>
            <w:r w:rsidR="002952AC">
              <w:t xml:space="preserve"> paid-in capital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 </w:t>
            </w:r>
            <w:r w:rsidR="009A2ECD">
              <w:t>4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9A2ECD">
            <w:r>
              <w:t xml:space="preserve"> </w:t>
            </w:r>
            <w:r w:rsidR="009A2ECD">
              <w:t xml:space="preserve">  10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1B21B2">
            <w:pPr>
              <w:ind w:left="1440"/>
            </w:pPr>
            <w:r>
              <w:t>To record costs of combination in a business combination with S</w:t>
            </w:r>
            <w:r w:rsidR="001B21B2">
              <w:t>u</w:t>
            </w:r>
            <w:r>
              <w:t>n.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Cash</w:t>
            </w:r>
          </w:p>
        </w:tc>
        <w:tc>
          <w:tcPr>
            <w:tcW w:w="1440" w:type="dxa"/>
          </w:tcPr>
          <w:p w:rsidR="002952AC" w:rsidRDefault="00FD6233" w:rsidP="009A2ECD">
            <w:r>
              <w:t xml:space="preserve"> </w:t>
            </w:r>
            <w:r w:rsidR="002952AC">
              <w:t xml:space="preserve"> </w:t>
            </w:r>
            <w:r w:rsidR="009A2ECD">
              <w:t>2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Inventories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12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Other current assets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2</w:t>
            </w:r>
            <w:r>
              <w:t>00,000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Land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2</w:t>
            </w:r>
            <w:r>
              <w:t>00,000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Plant and 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70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Goodwill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36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Liabilities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FD6233" w:rsidP="009A2ECD">
            <w:r>
              <w:t xml:space="preserve"> </w:t>
            </w:r>
            <w:r w:rsidR="009A2ECD">
              <w:t xml:space="preserve">  10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 w:rsidP="001B21B2">
            <w:r>
              <w:tab/>
              <w:t>Investment in S</w:t>
            </w:r>
            <w:r w:rsidR="001B21B2">
              <w:t>u</w:t>
            </w:r>
            <w:r>
              <w:t>n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1,500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pPr>
              <w:ind w:left="720"/>
            </w:pP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7F02C1">
            <w:pPr>
              <w:ind w:left="1440"/>
              <w:jc w:val="both"/>
            </w:pPr>
            <w:r>
              <w:t xml:space="preserve">To </w:t>
            </w:r>
            <w:r w:rsidR="009A2ECD">
              <w:t>assign</w:t>
            </w:r>
            <w:r>
              <w:t xml:space="preserve"> investment cost to identifiable assets and liabilities according to their fair values and the remainder to goodwill. Goodwill is computed: $</w:t>
            </w:r>
            <w:r w:rsidR="009A2ECD">
              <w:t>1,50</w:t>
            </w:r>
            <w:r>
              <w:t>0,000 cost - $</w:t>
            </w:r>
            <w:r w:rsidR="009A2ECD">
              <w:t>1,140</w:t>
            </w:r>
            <w:r>
              <w:t>,000 fair value of net assets acquired.</w:t>
            </w:r>
          </w:p>
        </w:tc>
      </w:tr>
    </w:tbl>
    <w:p w:rsidR="002952AC" w:rsidRDefault="002952AC" w:rsidP="007F02C1">
      <w:pPr>
        <w:jc w:val="both"/>
      </w:pPr>
    </w:p>
    <w:p w:rsidR="002952AC" w:rsidRDefault="002952AC"/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8640" w:type="dxa"/>
            <w:gridSpan w:val="2"/>
          </w:tcPr>
          <w:p w:rsidR="002952AC" w:rsidRDefault="002952AC" w:rsidP="001B21B2">
            <w:pPr>
              <w:jc w:val="center"/>
            </w:pPr>
            <w:r>
              <w:rPr>
                <w:b/>
              </w:rPr>
              <w:t>P</w:t>
            </w:r>
            <w:r w:rsidR="009A2ECD">
              <w:rPr>
                <w:b/>
              </w:rPr>
              <w:t>a</w:t>
            </w:r>
            <w:r w:rsidR="001B21B2">
              <w:rPr>
                <w:b/>
              </w:rPr>
              <w:t>m</w:t>
            </w:r>
            <w:r>
              <w:rPr>
                <w:b/>
              </w:rPr>
              <w:t xml:space="preserve"> Corporation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2"/>
          </w:tcPr>
          <w:p w:rsidR="002952AC" w:rsidRDefault="002952AC">
            <w:pPr>
              <w:jc w:val="center"/>
            </w:pPr>
            <w:r>
              <w:t>Balance Sheet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2"/>
          </w:tcPr>
          <w:p w:rsidR="002952AC" w:rsidRDefault="002952AC" w:rsidP="001B21B2">
            <w:pPr>
              <w:jc w:val="center"/>
            </w:pPr>
            <w:r>
              <w:t>January 2, 20</w:t>
            </w:r>
            <w:r w:rsidR="0070598A">
              <w:t>1</w:t>
            </w:r>
            <w:r w:rsidR="001B21B2">
              <w:t>6</w:t>
            </w:r>
          </w:p>
        </w:tc>
      </w:tr>
      <w:tr w:rsidR="00FD6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FD6233" w:rsidRDefault="00FD6233"/>
        </w:tc>
        <w:tc>
          <w:tcPr>
            <w:tcW w:w="7200" w:type="dxa"/>
          </w:tcPr>
          <w:p w:rsidR="00FD6233" w:rsidRDefault="00AD58AC" w:rsidP="00FD6233">
            <w:pPr>
              <w:jc w:val="center"/>
            </w:pPr>
            <w:r>
              <w:t xml:space="preserve">         </w:t>
            </w:r>
            <w:r w:rsidR="00FD6233">
              <w:t>(after business combination)</w:t>
            </w:r>
          </w:p>
        </w:tc>
        <w:tc>
          <w:tcPr>
            <w:tcW w:w="1440" w:type="dxa"/>
          </w:tcPr>
          <w:p w:rsidR="00FD6233" w:rsidRDefault="00FD6233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rPr>
                <w:i/>
              </w:rPr>
              <w:t>Assets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CB007B">
            <w:r>
              <w:tab/>
              <w:t>Cash [$</w:t>
            </w:r>
            <w:r w:rsidR="00CB007B">
              <w:t>2</w:t>
            </w:r>
            <w:r w:rsidR="009A2ECD">
              <w:t>4</w:t>
            </w:r>
            <w:r>
              <w:t>0,000 + $</w:t>
            </w:r>
            <w:r w:rsidR="009A2ECD">
              <w:t>2</w:t>
            </w:r>
            <w:r>
              <w:t>0,000</w:t>
            </w:r>
            <w:r w:rsidR="00CB007B">
              <w:t xml:space="preserve"> - $100,000</w:t>
            </w:r>
            <w:r>
              <w:t>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$  </w:t>
            </w:r>
            <w:r w:rsidR="009A2ECD">
              <w:t>16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CB007B">
            <w:r>
              <w:tab/>
              <w:t>Inventories [$</w:t>
            </w:r>
            <w:r w:rsidR="009A2ECD">
              <w:t>10</w:t>
            </w:r>
            <w:r>
              <w:t>0,000 + $</w:t>
            </w:r>
            <w:r w:rsidR="009A2ECD">
              <w:t>12</w:t>
            </w:r>
            <w:r w:rsidR="00CB007B">
              <w:t>0</w:t>
            </w:r>
            <w:r>
              <w:t>,000]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  </w:t>
            </w:r>
            <w:r w:rsidR="009A2ECD">
              <w:t>22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Other current assets [$</w:t>
            </w:r>
            <w:r w:rsidR="009A2ECD">
              <w:t>2</w:t>
            </w:r>
            <w:r>
              <w:t>00,000 + $</w:t>
            </w:r>
            <w:r w:rsidR="009A2ECD">
              <w:t>2</w:t>
            </w:r>
            <w:r>
              <w:t>00,000]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  </w:t>
            </w:r>
            <w:r w:rsidR="009A2ECD">
              <w:t>4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Land [$</w:t>
            </w:r>
            <w:r w:rsidR="009A2ECD">
              <w:t>16</w:t>
            </w:r>
            <w:r>
              <w:t>0,000 + $</w:t>
            </w:r>
            <w:r w:rsidR="009A2ECD">
              <w:t>2</w:t>
            </w:r>
            <w:r>
              <w:t>00,000]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  </w:t>
            </w:r>
            <w:r w:rsidR="009A2ECD">
              <w:t>36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Plant and 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[$</w:t>
            </w:r>
            <w:r w:rsidR="009A2ECD">
              <w:t>1,30</w:t>
            </w:r>
            <w:r>
              <w:t>0,000 + $</w:t>
            </w:r>
            <w:r w:rsidR="009A2ECD">
              <w:t>70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9A2ECD">
            <w:r>
              <w:t xml:space="preserve"> </w:t>
            </w:r>
            <w:r w:rsidR="009A2ECD">
              <w:t>2</w:t>
            </w:r>
            <w:r>
              <w:t>,000,000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Goodwill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single"/>
              </w:rPr>
              <w:t xml:space="preserve">   </w:t>
            </w:r>
            <w:r w:rsidR="009A2ECD">
              <w:rPr>
                <w:u w:val="single"/>
              </w:rPr>
              <w:t>3</w:t>
            </w:r>
            <w:r w:rsidR="00E94397">
              <w:rPr>
                <w:u w:val="single"/>
              </w:rPr>
              <w:t>6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Total assets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double"/>
              </w:rPr>
              <w:t>$</w:t>
            </w:r>
            <w:r w:rsidR="00E94397">
              <w:rPr>
                <w:u w:val="double"/>
              </w:rPr>
              <w:t>3,500</w:t>
            </w:r>
            <w:r>
              <w:rPr>
                <w:u w:val="double"/>
              </w:rP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rPr>
                <w:i/>
              </w:rPr>
              <w:t>Liabilities and Stockholders’ Equity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Liabilities [$</w:t>
            </w:r>
            <w:r w:rsidR="009A2ECD">
              <w:t>4</w:t>
            </w:r>
            <w:r>
              <w:t>00,000 + $</w:t>
            </w:r>
            <w:r w:rsidR="009A2ECD">
              <w:t>10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$ </w:t>
            </w:r>
            <w:r w:rsidR="00E94397">
              <w:t xml:space="preserve"> </w:t>
            </w:r>
            <w:r>
              <w:t>5</w:t>
            </w:r>
            <w:r w:rsidR="00E94397">
              <w:t>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Capital stock, $10 par [$</w:t>
            </w:r>
            <w:r w:rsidR="009A2ECD">
              <w:t>1,0</w:t>
            </w:r>
            <w:r>
              <w:t>00,000 + $250,000]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1,25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CB007B">
            <w:r>
              <w:tab/>
            </w:r>
            <w:r w:rsidR="00CB007B">
              <w:t>Additional</w:t>
            </w:r>
            <w:r>
              <w:t xml:space="preserve"> paid-in capital [$</w:t>
            </w:r>
            <w:r w:rsidR="009A2ECD">
              <w:t>4</w:t>
            </w:r>
            <w:r>
              <w:t>00,000 + $</w:t>
            </w:r>
            <w:r w:rsidR="009A2ECD">
              <w:t>1,25</w:t>
            </w:r>
            <w:r>
              <w:t xml:space="preserve">0,000 - </w:t>
            </w:r>
            <w:r w:rsidR="00651B5F">
              <w:t xml:space="preserve">    </w:t>
            </w:r>
          </w:p>
          <w:p w:rsidR="00651B5F" w:rsidRDefault="00651B5F" w:rsidP="00CB007B">
            <w:r>
              <w:t xml:space="preserve">        $40,000]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1,61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9A2ECD">
            <w:r>
              <w:tab/>
              <w:t>Retained earnings</w:t>
            </w:r>
            <w:r w:rsidR="000932AD">
              <w:t xml:space="preserve"> (subtract $</w:t>
            </w:r>
            <w:r w:rsidR="009A2ECD">
              <w:t>6</w:t>
            </w:r>
            <w:r w:rsidR="000932AD">
              <w:t>0,000 direct costs)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single"/>
              </w:rPr>
              <w:t xml:space="preserve"> </w:t>
            </w:r>
            <w:r w:rsidR="00E9439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9A2ECD">
              <w:rPr>
                <w:u w:val="single"/>
              </w:rPr>
              <w:t>14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Total liabilities and stockholders’ equity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double"/>
              </w:rPr>
              <w:t>$</w:t>
            </w:r>
            <w:r w:rsidR="00E94397">
              <w:rPr>
                <w:u w:val="double"/>
              </w:rPr>
              <w:t>3,500</w:t>
            </w:r>
            <w:r>
              <w:rPr>
                <w:u w:val="double"/>
              </w:rPr>
              <w:t>,000</w:t>
            </w:r>
          </w:p>
        </w:tc>
      </w:tr>
    </w:tbl>
    <w:p w:rsidR="002952AC" w:rsidRDefault="002952AC">
      <w:r>
        <w:br w:type="page"/>
      </w:r>
      <w:r>
        <w:rPr>
          <w:b/>
        </w:rPr>
        <w:t>Solution P1-3</w:t>
      </w:r>
      <w:r>
        <w:t xml:space="preserve"> (continued)</w:t>
      </w:r>
    </w:p>
    <w:p w:rsidR="002952AC" w:rsidRDefault="002952AC"/>
    <w:p w:rsidR="002952AC" w:rsidRPr="00344CD6" w:rsidRDefault="00F8052E">
      <w:pPr>
        <w:rPr>
          <w:i/>
        </w:rPr>
      </w:pPr>
      <w:r>
        <w:rPr>
          <w:i/>
        </w:rPr>
        <w:t>Pam</w:t>
      </w:r>
      <w:r w:rsidR="002952AC" w:rsidRPr="00344CD6">
        <w:rPr>
          <w:i/>
        </w:rPr>
        <w:t xml:space="preserve"> issues 15,000 shares of stock for S</w:t>
      </w:r>
      <w:r w:rsidR="001B21B2">
        <w:rPr>
          <w:i/>
        </w:rPr>
        <w:t>u</w:t>
      </w:r>
      <w:r w:rsidR="002952AC" w:rsidRPr="00344CD6">
        <w:rPr>
          <w:i/>
        </w:rPr>
        <w:t>n’s outstanding shares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44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r>
              <w:rPr>
                <w:b/>
              </w:rPr>
              <w:t>2a</w:t>
            </w:r>
          </w:p>
        </w:tc>
        <w:tc>
          <w:tcPr>
            <w:tcW w:w="5760" w:type="dxa"/>
          </w:tcPr>
          <w:p w:rsidR="002952AC" w:rsidRDefault="002952AC" w:rsidP="001B21B2">
            <w:r>
              <w:t>Investment in S</w:t>
            </w:r>
            <w:r w:rsidR="001B21B2">
              <w:t>u</w:t>
            </w:r>
            <w:r>
              <w:t xml:space="preserve">n (15,000 shares </w:t>
            </w:r>
            <w:r>
              <w:fldChar w:fldCharType="begin"/>
            </w:r>
            <w:r>
              <w:instrText>SYMBOL 180 \f "Symbol"</w:instrText>
            </w:r>
            <w:r>
              <w:fldChar w:fldCharType="end"/>
            </w:r>
            <w:r>
              <w:t xml:space="preserve"> $</w:t>
            </w:r>
            <w:r w:rsidR="00E94397">
              <w:t>6</w:t>
            </w:r>
            <w:r>
              <w:t>0)</w:t>
            </w:r>
          </w:p>
        </w:tc>
        <w:tc>
          <w:tcPr>
            <w:tcW w:w="1440" w:type="dxa"/>
          </w:tcPr>
          <w:p w:rsidR="002952AC" w:rsidRDefault="000D2E1F" w:rsidP="00E94397">
            <w:r>
              <w:t xml:space="preserve"> </w:t>
            </w:r>
            <w:r w:rsidR="00E94397">
              <w:t>90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Capital stock, $10 par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0D2E1F">
            <w:r>
              <w:t xml:space="preserve"> </w:t>
            </w:r>
            <w:r w:rsidR="002952AC">
              <w:t>150,000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 w:rsidP="002611A4">
            <w:r>
              <w:tab/>
            </w:r>
            <w:r w:rsidR="002611A4">
              <w:t>Additional</w:t>
            </w:r>
            <w:r>
              <w:t xml:space="preserve"> paid-in capital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75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E94397">
            <w:pPr>
              <w:ind w:left="1440"/>
            </w:pPr>
            <w:r>
              <w:t>To record issuance of 15,000, $10 par common shares with a market price of $</w:t>
            </w:r>
            <w:r w:rsidR="00E94397">
              <w:t>6</w:t>
            </w:r>
            <w:r>
              <w:t>0 per share.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 xml:space="preserve">Investment </w:t>
            </w:r>
            <w:r w:rsidR="000932AD">
              <w:t>expense</w:t>
            </w:r>
          </w:p>
        </w:tc>
        <w:tc>
          <w:tcPr>
            <w:tcW w:w="1440" w:type="dxa"/>
          </w:tcPr>
          <w:p w:rsidR="002952AC" w:rsidRDefault="000D2E1F" w:rsidP="00E94397">
            <w:r>
              <w:t xml:space="preserve"> </w:t>
            </w:r>
            <w:r w:rsidR="002952AC">
              <w:t xml:space="preserve"> </w:t>
            </w:r>
            <w:r w:rsidR="00E94397">
              <w:t>6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611A4" w:rsidP="002611A4">
            <w:r>
              <w:t>Additional</w:t>
            </w:r>
            <w:r w:rsidR="002952AC">
              <w:t xml:space="preserve"> paid-in capital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 </w:t>
            </w:r>
            <w:r w:rsidR="00E94397">
              <w:t>4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Cash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0D2E1F" w:rsidP="00E94397">
            <w:r>
              <w:t xml:space="preserve"> </w:t>
            </w:r>
            <w:r w:rsidR="002952AC">
              <w:t xml:space="preserve"> </w:t>
            </w:r>
            <w:r w:rsidR="00E94397">
              <w:t>10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1B21B2">
            <w:pPr>
              <w:ind w:left="1440"/>
            </w:pPr>
            <w:r>
              <w:t xml:space="preserve">To record costs of combination in the </w:t>
            </w:r>
            <w:r w:rsidR="00AD58AC">
              <w:t>acquisition</w:t>
            </w:r>
            <w:r>
              <w:t xml:space="preserve"> of S</w:t>
            </w:r>
            <w:r w:rsidR="001B21B2">
              <w:t>u</w:t>
            </w:r>
            <w:r>
              <w:t>n.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Cash</w:t>
            </w:r>
          </w:p>
        </w:tc>
        <w:tc>
          <w:tcPr>
            <w:tcW w:w="1440" w:type="dxa"/>
          </w:tcPr>
          <w:p w:rsidR="002952AC" w:rsidRDefault="000D2E1F" w:rsidP="00E94397">
            <w:r>
              <w:t xml:space="preserve"> </w:t>
            </w:r>
            <w:r w:rsidR="002952AC">
              <w:t xml:space="preserve"> </w:t>
            </w:r>
            <w:r w:rsidR="00E94397">
              <w:t>2</w:t>
            </w:r>
            <w:r w:rsidR="002952AC"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Inventories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12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Other current assets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2</w:t>
            </w:r>
            <w:r>
              <w:t>00,000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Land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2</w:t>
            </w:r>
            <w:r w:rsidR="000932AD">
              <w:t>0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Plant and 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70</w:t>
            </w:r>
            <w:r>
              <w:t>0,000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ab/>
              <w:t>Liabilities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E94397" w:rsidP="00E94397">
            <w:r>
              <w:t xml:space="preserve"> </w:t>
            </w:r>
            <w:r w:rsidR="000D2E1F">
              <w:t xml:space="preserve"> </w:t>
            </w:r>
            <w:r>
              <w:t>10</w:t>
            </w:r>
            <w:r w:rsidR="002952AC">
              <w:t>0,000</w:t>
            </w:r>
          </w:p>
        </w:tc>
      </w:tr>
      <w:tr w:rsidR="0026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611A4" w:rsidRDefault="002611A4"/>
        </w:tc>
        <w:tc>
          <w:tcPr>
            <w:tcW w:w="5760" w:type="dxa"/>
          </w:tcPr>
          <w:p w:rsidR="002611A4" w:rsidRDefault="002611A4" w:rsidP="001B21B2">
            <w:r>
              <w:t xml:space="preserve">      Investment in S</w:t>
            </w:r>
            <w:r w:rsidR="001B21B2">
              <w:t>u</w:t>
            </w:r>
            <w:r>
              <w:t>n</w:t>
            </w:r>
          </w:p>
        </w:tc>
        <w:tc>
          <w:tcPr>
            <w:tcW w:w="1440" w:type="dxa"/>
          </w:tcPr>
          <w:p w:rsidR="002611A4" w:rsidRDefault="002611A4"/>
        </w:tc>
        <w:tc>
          <w:tcPr>
            <w:tcW w:w="1440" w:type="dxa"/>
          </w:tcPr>
          <w:p w:rsidR="002611A4" w:rsidRDefault="002611A4" w:rsidP="00E94397">
            <w:r>
              <w:t xml:space="preserve">  900,000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 w:rsidP="002611A4">
            <w:r>
              <w:tab/>
            </w:r>
            <w:r w:rsidR="002611A4">
              <w:t>Gain on bargain purchase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611A4" w:rsidP="00E94397">
            <w:r>
              <w:t xml:space="preserve">  2</w:t>
            </w:r>
            <w:r w:rsidR="00E94397">
              <w:t>4</w:t>
            </w:r>
            <w:r w:rsidR="002952AC"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2952AC" w:rsidRDefault="002952AC" w:rsidP="001B21B2">
            <w:pPr>
              <w:ind w:left="1440"/>
            </w:pPr>
            <w:r>
              <w:t xml:space="preserve">To </w:t>
            </w:r>
            <w:r w:rsidR="000932AD">
              <w:t>record S</w:t>
            </w:r>
            <w:r w:rsidR="001B21B2">
              <w:t>u</w:t>
            </w:r>
            <w:r w:rsidR="000932AD">
              <w:t>n’s net assets at fair values</w:t>
            </w:r>
            <w:r w:rsidR="002611A4">
              <w:t xml:space="preserve"> and the gain on the bargain purchase</w:t>
            </w:r>
            <w:r w:rsidR="000932AD">
              <w:t>.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 w:rsidP="00E94397"/>
        </w:tc>
        <w:tc>
          <w:tcPr>
            <w:tcW w:w="1440" w:type="dxa"/>
          </w:tcPr>
          <w:p w:rsidR="002952AC" w:rsidRDefault="002952AC" w:rsidP="00E94397"/>
        </w:tc>
        <w:tc>
          <w:tcPr>
            <w:tcW w:w="1440" w:type="dxa"/>
          </w:tcPr>
          <w:p w:rsidR="002952AC" w:rsidRDefault="002952AC"/>
        </w:tc>
      </w:tr>
      <w:tr w:rsidR="0009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0932AD" w:rsidRDefault="000932AD"/>
        </w:tc>
        <w:tc>
          <w:tcPr>
            <w:tcW w:w="5760" w:type="dxa"/>
          </w:tcPr>
          <w:p w:rsidR="000932AD" w:rsidRDefault="000932AD"/>
        </w:tc>
        <w:tc>
          <w:tcPr>
            <w:tcW w:w="1440" w:type="dxa"/>
          </w:tcPr>
          <w:p w:rsidR="000932AD" w:rsidRDefault="000932AD"/>
        </w:tc>
        <w:tc>
          <w:tcPr>
            <w:tcW w:w="1440" w:type="dxa"/>
          </w:tcPr>
          <w:p w:rsidR="000932AD" w:rsidRDefault="000932AD" w:rsidP="00E94397"/>
        </w:tc>
      </w:tr>
      <w:tr w:rsidR="0009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4"/>
          </w:tcPr>
          <w:p w:rsidR="000932AD" w:rsidRDefault="000932AD" w:rsidP="001B21B2">
            <w:pPr>
              <w:ind w:firstLine="1440"/>
            </w:pPr>
          </w:p>
        </w:tc>
      </w:tr>
      <w:tr w:rsidR="00093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0932AD" w:rsidRDefault="000932AD"/>
        </w:tc>
        <w:tc>
          <w:tcPr>
            <w:tcW w:w="5760" w:type="dxa"/>
          </w:tcPr>
          <w:p w:rsidR="000932AD" w:rsidRDefault="000932AD"/>
        </w:tc>
        <w:tc>
          <w:tcPr>
            <w:tcW w:w="1440" w:type="dxa"/>
          </w:tcPr>
          <w:p w:rsidR="000932AD" w:rsidRDefault="000932AD"/>
        </w:tc>
        <w:tc>
          <w:tcPr>
            <w:tcW w:w="1440" w:type="dxa"/>
          </w:tcPr>
          <w:p w:rsidR="000932AD" w:rsidRDefault="000932AD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Fair value of net assets acquired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E94397">
            <w:r>
              <w:t>$</w:t>
            </w:r>
            <w:r w:rsidR="00E94397">
              <w:t>1,14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2952AC" w:rsidRDefault="002952AC">
            <w:r>
              <w:t>Investment cost</w:t>
            </w:r>
            <w:r w:rsidR="000932AD">
              <w:t xml:space="preserve"> (Fair value of consideration) 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Pr="00D45EEE" w:rsidRDefault="002952AC" w:rsidP="00E94397">
            <w:pPr>
              <w:rPr>
                <w:u w:val="single"/>
              </w:rPr>
            </w:pPr>
            <w:r w:rsidRPr="00D45EEE">
              <w:rPr>
                <w:u w:val="single"/>
              </w:rPr>
              <w:t xml:space="preserve"> </w:t>
            </w:r>
            <w:r w:rsidR="00E94397" w:rsidRPr="00D45EEE">
              <w:rPr>
                <w:u w:val="single"/>
              </w:rPr>
              <w:t xml:space="preserve">  90</w:t>
            </w:r>
            <w:r w:rsidRPr="00D45EEE"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5760" w:type="dxa"/>
          </w:tcPr>
          <w:p w:rsidR="000932AD" w:rsidRDefault="002952AC">
            <w:r>
              <w:tab/>
            </w:r>
            <w:r w:rsidR="000932AD">
              <w:t>Gain on Bargain Purchase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1440" w:type="dxa"/>
          </w:tcPr>
          <w:p w:rsidR="002952AC" w:rsidRDefault="002952AC" w:rsidP="00E94397">
            <w:r>
              <w:rPr>
                <w:u w:val="double"/>
              </w:rPr>
              <w:t>$</w:t>
            </w:r>
            <w:r w:rsidR="00E94397">
              <w:rPr>
                <w:u w:val="double"/>
              </w:rPr>
              <w:t xml:space="preserve">  </w:t>
            </w:r>
            <w:r w:rsidR="000932AD">
              <w:rPr>
                <w:u w:val="double"/>
              </w:rPr>
              <w:t>2</w:t>
            </w:r>
            <w:r w:rsidR="00E94397">
              <w:rPr>
                <w:u w:val="double"/>
              </w:rPr>
              <w:t>4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8640" w:type="dxa"/>
            <w:gridSpan w:val="2"/>
          </w:tcPr>
          <w:p w:rsidR="002952AC" w:rsidRDefault="002952AC" w:rsidP="001B21B2">
            <w:pPr>
              <w:jc w:val="center"/>
            </w:pPr>
            <w:r>
              <w:rPr>
                <w:b/>
              </w:rPr>
              <w:t>P</w:t>
            </w:r>
            <w:r w:rsidR="00E94397">
              <w:rPr>
                <w:b/>
              </w:rPr>
              <w:t>a</w:t>
            </w:r>
            <w:r w:rsidR="001B21B2">
              <w:rPr>
                <w:b/>
              </w:rPr>
              <w:t>m</w:t>
            </w:r>
            <w:r>
              <w:rPr>
                <w:b/>
              </w:rPr>
              <w:t xml:space="preserve"> Corporation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2"/>
          </w:tcPr>
          <w:p w:rsidR="002952AC" w:rsidRDefault="002952AC">
            <w:pPr>
              <w:jc w:val="center"/>
            </w:pPr>
            <w:r>
              <w:t>Balance Sheet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2"/>
          </w:tcPr>
          <w:p w:rsidR="002952AC" w:rsidRDefault="002952AC" w:rsidP="001B21B2">
            <w:pPr>
              <w:jc w:val="center"/>
            </w:pPr>
            <w:r>
              <w:t>January 2, 20</w:t>
            </w:r>
            <w:r w:rsidR="0070598A">
              <w:t>1</w:t>
            </w:r>
            <w:r w:rsidR="001B21B2">
              <w:t>6</w:t>
            </w:r>
          </w:p>
        </w:tc>
      </w:tr>
      <w:tr w:rsidR="000D2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0D2E1F" w:rsidRDefault="000D2E1F"/>
        </w:tc>
        <w:tc>
          <w:tcPr>
            <w:tcW w:w="7200" w:type="dxa"/>
          </w:tcPr>
          <w:p w:rsidR="000D2E1F" w:rsidRDefault="00AD58AC" w:rsidP="000D2E1F">
            <w:pPr>
              <w:jc w:val="center"/>
            </w:pPr>
            <w:r>
              <w:t xml:space="preserve">         </w:t>
            </w:r>
            <w:r w:rsidR="000D2E1F">
              <w:t>(after business combination)</w:t>
            </w:r>
          </w:p>
        </w:tc>
        <w:tc>
          <w:tcPr>
            <w:tcW w:w="1440" w:type="dxa"/>
          </w:tcPr>
          <w:p w:rsidR="000D2E1F" w:rsidRDefault="000D2E1F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rPr>
                <w:i/>
              </w:rPr>
              <w:t>Assets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2611A4">
            <w:r>
              <w:tab/>
              <w:t>Cash [$</w:t>
            </w:r>
            <w:r w:rsidR="002611A4">
              <w:t>2</w:t>
            </w:r>
            <w:r w:rsidR="00E94397">
              <w:t>4</w:t>
            </w:r>
            <w:r>
              <w:t>0,000 + $</w:t>
            </w:r>
            <w:r w:rsidR="00E94397">
              <w:t>2</w:t>
            </w:r>
            <w:r>
              <w:t>0,000</w:t>
            </w:r>
            <w:r w:rsidR="002611A4">
              <w:t xml:space="preserve"> - $100,000</w:t>
            </w:r>
            <w:r>
              <w:t>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$  </w:t>
            </w:r>
            <w:r w:rsidR="00E94397">
              <w:t>16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r>
              <w:tab/>
              <w:t>Inventories [$</w:t>
            </w:r>
            <w:r w:rsidR="00E94397">
              <w:t>10</w:t>
            </w:r>
            <w:r>
              <w:t>0,000 + $</w:t>
            </w:r>
            <w:r w:rsidR="00E94397">
              <w:t>12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  </w:t>
            </w:r>
            <w:r w:rsidR="00E94397">
              <w:t>22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r>
              <w:tab/>
              <w:t>Other current assets [$</w:t>
            </w:r>
            <w:r w:rsidR="00E94397">
              <w:t>2</w:t>
            </w:r>
            <w:r>
              <w:t>00,000 + $</w:t>
            </w:r>
            <w:r w:rsidR="00E94397">
              <w:t>2</w:t>
            </w:r>
            <w:r>
              <w:t>00,000]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  </w:t>
            </w:r>
            <w:r w:rsidR="00E94397">
              <w:t>4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r>
              <w:tab/>
              <w:t>Land [$</w:t>
            </w:r>
            <w:r w:rsidR="00E94397">
              <w:t>16</w:t>
            </w:r>
            <w:r>
              <w:t>0,000 + $</w:t>
            </w:r>
            <w:r w:rsidR="00E94397">
              <w:t>2</w:t>
            </w:r>
            <w:r w:rsidR="00755344">
              <w:t>0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  </w:t>
            </w:r>
            <w:r w:rsidR="00E94397">
              <w:t>36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pPr>
              <w:rPr>
                <w:b/>
              </w:rPr>
            </w:pPr>
            <w:r>
              <w:tab/>
              <w:t>Plant and 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 [$</w:t>
            </w:r>
            <w:r w:rsidR="00E94397">
              <w:t>1,30</w:t>
            </w:r>
            <w:r>
              <w:t>0,000 + $</w:t>
            </w:r>
            <w:r w:rsidR="00E94397">
              <w:t>70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single"/>
              </w:rPr>
              <w:t xml:space="preserve"> </w:t>
            </w:r>
            <w:r w:rsidR="00E94397">
              <w:rPr>
                <w:u w:val="single"/>
              </w:rPr>
              <w:t>2</w:t>
            </w:r>
            <w:r w:rsidR="00755344">
              <w:rPr>
                <w:u w:val="single"/>
              </w:rPr>
              <w:t>,000</w:t>
            </w:r>
            <w:r>
              <w:rPr>
                <w:u w:val="single"/>
              </w:rP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Total assets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double"/>
              </w:rPr>
              <w:t>$</w:t>
            </w:r>
            <w:r w:rsidR="00E94397">
              <w:rPr>
                <w:u w:val="double"/>
              </w:rPr>
              <w:t>3,14</w:t>
            </w:r>
            <w:r>
              <w:rPr>
                <w:u w:val="doub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rPr>
                <w:i/>
              </w:rPr>
              <w:t>Liabilities and stockholders’ equity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r>
              <w:tab/>
              <w:t>Liabilities [$</w:t>
            </w:r>
            <w:r w:rsidR="00E94397">
              <w:t>4</w:t>
            </w:r>
            <w:r>
              <w:t>00,000 + $</w:t>
            </w:r>
            <w:r w:rsidR="00E94397">
              <w:t>10</w:t>
            </w:r>
            <w:r>
              <w:t>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$  </w:t>
            </w:r>
            <w:r w:rsidR="00E94397">
              <w:t>50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94397">
            <w:r>
              <w:tab/>
              <w:t>Capital stock, $10 par [$</w:t>
            </w:r>
            <w:r w:rsidR="00E94397">
              <w:t>1,0</w:t>
            </w:r>
            <w:r>
              <w:t>00,000 + $150,000]</w:t>
            </w:r>
          </w:p>
        </w:tc>
        <w:tc>
          <w:tcPr>
            <w:tcW w:w="1440" w:type="dxa"/>
          </w:tcPr>
          <w:p w:rsidR="002952AC" w:rsidRDefault="002952AC" w:rsidP="00E94397">
            <w:r>
              <w:t xml:space="preserve"> </w:t>
            </w:r>
            <w:r w:rsidR="00E94397">
              <w:t>1,150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2611A4">
            <w:r>
              <w:tab/>
            </w:r>
            <w:r w:rsidR="002611A4">
              <w:t>Additional</w:t>
            </w:r>
            <w:r>
              <w:t xml:space="preserve"> paid-in capital [$</w:t>
            </w:r>
            <w:r w:rsidR="00E94397">
              <w:t>4</w:t>
            </w:r>
            <w:r>
              <w:t>00,000 + $</w:t>
            </w:r>
            <w:r w:rsidR="00E94397">
              <w:t>75</w:t>
            </w:r>
            <w:r>
              <w:t xml:space="preserve">0,000 - </w:t>
            </w:r>
            <w:r w:rsidR="002611A4">
              <w:t xml:space="preserve">  </w:t>
            </w:r>
            <w:r w:rsidR="00651B5F">
              <w:t xml:space="preserve">   </w:t>
            </w:r>
          </w:p>
          <w:p w:rsidR="00651B5F" w:rsidRDefault="00651B5F" w:rsidP="002611A4">
            <w:r>
              <w:t xml:space="preserve">       $40,000]</w:t>
            </w:r>
          </w:p>
        </w:tc>
        <w:tc>
          <w:tcPr>
            <w:tcW w:w="1440" w:type="dxa"/>
          </w:tcPr>
          <w:p w:rsidR="002952AC" w:rsidRDefault="002952AC" w:rsidP="0035529A">
            <w:r>
              <w:t xml:space="preserve"> </w:t>
            </w:r>
            <w:r w:rsidR="00E94397">
              <w:t>1,</w:t>
            </w:r>
            <w:r w:rsidR="0035529A">
              <w:t>11</w:t>
            </w:r>
            <w:r w:rsidR="00E94397">
              <w:t>0</w:t>
            </w:r>
            <w: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Retained earnings</w:t>
            </w:r>
            <w:r w:rsidR="00755344">
              <w:t xml:space="preserve"> (subtract $</w:t>
            </w:r>
            <w:r w:rsidR="00E94397">
              <w:t>6</w:t>
            </w:r>
            <w:r w:rsidR="00755344">
              <w:t>0,000 direct costs</w:t>
            </w:r>
          </w:p>
          <w:p w:rsidR="00755344" w:rsidRDefault="00755344" w:rsidP="0035529A">
            <w:pPr>
              <w:ind w:firstLine="990"/>
            </w:pPr>
            <w:r>
              <w:t>and add $</w:t>
            </w:r>
            <w:r w:rsidR="0035529A">
              <w:t>24</w:t>
            </w:r>
            <w:r>
              <w:t>0,000 Gain from bargain purchase)</w:t>
            </w:r>
          </w:p>
        </w:tc>
        <w:tc>
          <w:tcPr>
            <w:tcW w:w="1440" w:type="dxa"/>
          </w:tcPr>
          <w:p w:rsidR="002952AC" w:rsidRDefault="002952AC" w:rsidP="00E94397">
            <w:r>
              <w:rPr>
                <w:u w:val="single"/>
              </w:rPr>
              <w:t xml:space="preserve">   </w:t>
            </w:r>
            <w:r w:rsidR="00E94397">
              <w:rPr>
                <w:u w:val="single"/>
              </w:rPr>
              <w:t>38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Total liabilities and stockholders’ equity</w:t>
            </w:r>
          </w:p>
        </w:tc>
        <w:tc>
          <w:tcPr>
            <w:tcW w:w="1440" w:type="dxa"/>
          </w:tcPr>
          <w:p w:rsidR="002952AC" w:rsidRDefault="002952AC" w:rsidP="002611A4">
            <w:r>
              <w:rPr>
                <w:u w:val="double"/>
              </w:rPr>
              <w:t>$</w:t>
            </w:r>
            <w:r w:rsidR="002611A4">
              <w:rPr>
                <w:u w:val="double"/>
              </w:rPr>
              <w:t>3</w:t>
            </w:r>
            <w:r>
              <w:rPr>
                <w:u w:val="double"/>
              </w:rPr>
              <w:t>,</w:t>
            </w:r>
            <w:r w:rsidR="002611A4">
              <w:rPr>
                <w:u w:val="double"/>
              </w:rPr>
              <w:t>14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>
      <w:r>
        <w:br w:type="page"/>
      </w:r>
      <w:r>
        <w:rPr>
          <w:b/>
        </w:rPr>
        <w:t>Solution P1-4</w:t>
      </w:r>
    </w:p>
    <w:p w:rsidR="002952AC" w:rsidRDefault="002952AC"/>
    <w:p w:rsidR="002952AC" w:rsidRDefault="002952AC">
      <w:r>
        <w:rPr>
          <w:b/>
        </w:rPr>
        <w:t>1</w:t>
      </w:r>
      <w:r>
        <w:tab/>
      </w:r>
      <w:r w:rsidRPr="00344CD6">
        <w:rPr>
          <w:i/>
        </w:rPr>
        <w:t>Schedule to allocate investment cost to assets and liabilities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>Investment cost</w:t>
            </w:r>
            <w:r w:rsidR="00121E25">
              <w:t xml:space="preserve"> (fair value)</w:t>
            </w:r>
            <w:r>
              <w:t>, January 1</w:t>
            </w:r>
          </w:p>
        </w:tc>
        <w:tc>
          <w:tcPr>
            <w:tcW w:w="1440" w:type="dxa"/>
          </w:tcPr>
          <w:p w:rsidR="002952AC" w:rsidRDefault="002952AC" w:rsidP="00EE7BF7">
            <w:r>
              <w:t>$</w:t>
            </w:r>
            <w:r w:rsidR="00EE7BF7">
              <w:t>25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 w:rsidP="00EE7BF7">
            <w:r>
              <w:t xml:space="preserve">Fair value acquired from </w:t>
            </w:r>
            <w:r w:rsidR="00EE7BF7" w:rsidRPr="00EE7BF7">
              <w:t>Diego</w:t>
            </w:r>
            <w:r>
              <w:t xml:space="preserve"> ($3</w:t>
            </w:r>
            <w:r w:rsidR="00EE7BF7">
              <w:t>0</w:t>
            </w:r>
            <w:r>
              <w:t xml:space="preserve">0,000 </w:t>
            </w:r>
            <w:r>
              <w:fldChar w:fldCharType="begin"/>
            </w:r>
            <w:r>
              <w:instrText>SYMBOL 180 \f "Symbol"</w:instrText>
            </w:r>
            <w:r>
              <w:fldChar w:fldCharType="end"/>
            </w:r>
            <w:r>
              <w:t xml:space="preserve"> 100%)</w:t>
            </w:r>
          </w:p>
        </w:tc>
        <w:tc>
          <w:tcPr>
            <w:tcW w:w="1440" w:type="dxa"/>
          </w:tcPr>
          <w:p w:rsidR="002952AC" w:rsidRDefault="002952AC" w:rsidP="00EE7BF7">
            <w:r>
              <w:rPr>
                <w:u w:val="single"/>
              </w:rPr>
              <w:t xml:space="preserve"> </w:t>
            </w:r>
            <w:r w:rsidR="00EE7BF7">
              <w:rPr>
                <w:u w:val="single"/>
              </w:rPr>
              <w:t>30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7200" w:type="dxa"/>
          </w:tcPr>
          <w:p w:rsidR="002952AC" w:rsidRDefault="002952AC">
            <w:r>
              <w:tab/>
              <w:t>Excess fair value over cost</w:t>
            </w:r>
            <w:r w:rsidR="00121E25">
              <w:t xml:space="preserve"> (bargain purchase gain)</w:t>
            </w:r>
          </w:p>
        </w:tc>
        <w:tc>
          <w:tcPr>
            <w:tcW w:w="1440" w:type="dxa"/>
          </w:tcPr>
          <w:p w:rsidR="002952AC" w:rsidRDefault="002952AC" w:rsidP="00EE7BF7">
            <w:r>
              <w:rPr>
                <w:u w:val="double"/>
              </w:rPr>
              <w:t xml:space="preserve">$ </w:t>
            </w:r>
            <w:r w:rsidR="00EE7BF7">
              <w:rPr>
                <w:u w:val="double"/>
              </w:rPr>
              <w:t>5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>
      <w:r>
        <w:tab/>
        <w:t>Allocation:</w:t>
      </w:r>
    </w:p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050"/>
        <w:gridCol w:w="2160"/>
      </w:tblGrid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/>
        </w:tc>
        <w:tc>
          <w:tcPr>
            <w:tcW w:w="2160" w:type="dxa"/>
          </w:tcPr>
          <w:p w:rsidR="00121E25" w:rsidRDefault="00121E25" w:rsidP="00121E25">
            <w:r>
              <w:rPr>
                <w:u w:val="single"/>
              </w:rPr>
              <w:t xml:space="preserve"> Allocation 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Cash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$   </w:t>
            </w:r>
            <w:r w:rsidR="005058D3">
              <w:t>4</w:t>
            </w:r>
            <w:r>
              <w:t>0,000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Receivables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 </w:t>
            </w:r>
            <w:r w:rsidR="005058D3">
              <w:t>3</w:t>
            </w:r>
            <w:r>
              <w:t>0,000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Inventories</w:t>
            </w:r>
          </w:p>
        </w:tc>
        <w:tc>
          <w:tcPr>
            <w:tcW w:w="2160" w:type="dxa"/>
          </w:tcPr>
          <w:p w:rsidR="00121E25" w:rsidRDefault="005058D3" w:rsidP="005058D3">
            <w:pPr>
              <w:ind w:right="288"/>
            </w:pPr>
            <w:r>
              <w:t xml:space="preserve">   10</w:t>
            </w:r>
            <w:r w:rsidR="00121E25">
              <w:t>0,000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Land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</w:t>
            </w:r>
            <w:r w:rsidR="005058D3">
              <w:t xml:space="preserve"> 5</w:t>
            </w:r>
            <w:r>
              <w:t>0,000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Buildings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1</w:t>
            </w:r>
            <w:r w:rsidR="005058D3">
              <w:t>0</w:t>
            </w:r>
            <w:r>
              <w:t>0,000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</w:t>
            </w:r>
            <w:r w:rsidR="005058D3">
              <w:t xml:space="preserve"> 75</w:t>
            </w:r>
            <w:r>
              <w:t>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Accounts payable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(</w:t>
            </w:r>
            <w:r w:rsidR="005058D3">
              <w:t>5</w:t>
            </w:r>
            <w:r>
              <w:t>0,000)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Other liabilities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t xml:space="preserve">   (</w:t>
            </w:r>
            <w:r w:rsidR="005058D3">
              <w:t>45</w:t>
            </w:r>
            <w:r>
              <w:t>,000)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>Gain on bargain purchase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rPr>
                <w:u w:val="single"/>
              </w:rPr>
              <w:t xml:space="preserve">   (</w:t>
            </w:r>
            <w:r w:rsidR="005058D3">
              <w:rPr>
                <w:u w:val="single"/>
              </w:rPr>
              <w:t>5</w:t>
            </w:r>
            <w:r>
              <w:rPr>
                <w:u w:val="single"/>
              </w:rPr>
              <w:t>0,000</w:t>
            </w:r>
            <w:r>
              <w:t>)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4050" w:type="dxa"/>
          </w:tcPr>
          <w:p w:rsidR="00121E25" w:rsidRDefault="00121E25">
            <w:r>
              <w:tab/>
              <w:t>Totals</w:t>
            </w:r>
          </w:p>
        </w:tc>
        <w:tc>
          <w:tcPr>
            <w:tcW w:w="2160" w:type="dxa"/>
          </w:tcPr>
          <w:p w:rsidR="00121E25" w:rsidRDefault="00121E25" w:rsidP="005058D3">
            <w:pPr>
              <w:ind w:right="288"/>
            </w:pPr>
            <w:r>
              <w:rPr>
                <w:u w:val="double"/>
              </w:rPr>
              <w:t xml:space="preserve">$  </w:t>
            </w:r>
            <w:r w:rsidR="005058D3">
              <w:rPr>
                <w:u w:val="double"/>
              </w:rPr>
              <w:t>25</w:t>
            </w:r>
            <w:r>
              <w:rPr>
                <w:u w:val="double"/>
              </w:rPr>
              <w:t>0,000</w:t>
            </w:r>
          </w:p>
        </w:tc>
      </w:tr>
    </w:tbl>
    <w:p w:rsidR="002952AC" w:rsidRDefault="002952AC"/>
    <w:p w:rsidR="002952AC" w:rsidRDefault="002952AC"/>
    <w:p w:rsidR="002952AC" w:rsidRDefault="002952A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1440"/>
        <w:gridCol w:w="3420"/>
        <w:gridCol w:w="1440"/>
      </w:tblGrid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8640" w:type="dxa"/>
            <w:gridSpan w:val="4"/>
          </w:tcPr>
          <w:p w:rsidR="002952AC" w:rsidRDefault="002952AC" w:rsidP="004C4A3A">
            <w:pPr>
              <w:jc w:val="center"/>
            </w:pPr>
            <w:r>
              <w:rPr>
                <w:b/>
              </w:rPr>
              <w:t>P</w:t>
            </w:r>
            <w:r w:rsidR="004C4A3A">
              <w:rPr>
                <w:b/>
              </w:rPr>
              <w:t>ablo</w:t>
            </w:r>
            <w:r>
              <w:rPr>
                <w:b/>
              </w:rPr>
              <w:t xml:space="preserve"> Corporation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4"/>
          </w:tcPr>
          <w:p w:rsidR="002952AC" w:rsidRDefault="002952AC">
            <w:pPr>
              <w:jc w:val="center"/>
            </w:pPr>
            <w:r>
              <w:t>Balance Sheet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jc w:val="both"/>
            </w:pPr>
          </w:p>
        </w:tc>
        <w:tc>
          <w:tcPr>
            <w:tcW w:w="8640" w:type="dxa"/>
            <w:gridSpan w:val="4"/>
          </w:tcPr>
          <w:p w:rsidR="002952AC" w:rsidRDefault="002952AC" w:rsidP="004C4A3A">
            <w:pPr>
              <w:jc w:val="center"/>
            </w:pPr>
            <w:r>
              <w:t>at January 1, 20</w:t>
            </w:r>
            <w:r w:rsidR="0070598A">
              <w:t>1</w:t>
            </w:r>
            <w:r w:rsidR="004C4A3A">
              <w:t>7</w:t>
            </w:r>
          </w:p>
        </w:tc>
      </w:tr>
      <w:tr w:rsidR="00AD5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AD58AC" w:rsidRDefault="00AD58AC"/>
        </w:tc>
        <w:tc>
          <w:tcPr>
            <w:tcW w:w="2340" w:type="dxa"/>
          </w:tcPr>
          <w:p w:rsidR="00AD58AC" w:rsidRDefault="00AD58AC"/>
        </w:tc>
        <w:tc>
          <w:tcPr>
            <w:tcW w:w="4860" w:type="dxa"/>
            <w:gridSpan w:val="2"/>
          </w:tcPr>
          <w:p w:rsidR="00AD58AC" w:rsidRDefault="00AD58AC" w:rsidP="00AD58AC">
            <w:r>
              <w:t xml:space="preserve">       (after combination)</w:t>
            </w:r>
          </w:p>
        </w:tc>
        <w:tc>
          <w:tcPr>
            <w:tcW w:w="1440" w:type="dxa"/>
          </w:tcPr>
          <w:p w:rsidR="00AD58AC" w:rsidRDefault="00AD58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>
            <w:pPr>
              <w:rPr>
                <w:i/>
              </w:rPr>
            </w:pPr>
          </w:p>
        </w:tc>
        <w:tc>
          <w:tcPr>
            <w:tcW w:w="2340" w:type="dxa"/>
          </w:tcPr>
          <w:p w:rsidR="002952AC" w:rsidRDefault="002952AC">
            <w:pPr>
              <w:rPr>
                <w:i/>
              </w:rPr>
            </w:pPr>
            <w:r>
              <w:rPr>
                <w:i/>
              </w:rPr>
              <w:t>Assets</w:t>
            </w:r>
          </w:p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>
            <w:r>
              <w:rPr>
                <w:i/>
              </w:rPr>
              <w:t>Liabilities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Cash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$  </w:t>
            </w:r>
            <w:r w:rsidR="00224F7F">
              <w:t>90</w:t>
            </w:r>
            <w:r>
              <w:t>,000</w:t>
            </w:r>
          </w:p>
        </w:tc>
        <w:tc>
          <w:tcPr>
            <w:tcW w:w="3420" w:type="dxa"/>
          </w:tcPr>
          <w:p w:rsidR="002952AC" w:rsidRDefault="002952AC">
            <w:r>
              <w:t>Accounts payable</w:t>
            </w:r>
          </w:p>
        </w:tc>
        <w:tc>
          <w:tcPr>
            <w:tcW w:w="1440" w:type="dxa"/>
          </w:tcPr>
          <w:p w:rsidR="002952AC" w:rsidRDefault="002952AC" w:rsidP="00224F7F">
            <w:r>
              <w:t>$  1</w:t>
            </w:r>
            <w:r w:rsidR="00224F7F">
              <w:t>3</w:t>
            </w:r>
            <w: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Receivables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   </w:t>
            </w:r>
            <w:r w:rsidR="00224F7F">
              <w:t>8</w:t>
            </w:r>
            <w:r>
              <w:t>0,000</w:t>
            </w:r>
          </w:p>
        </w:tc>
        <w:tc>
          <w:tcPr>
            <w:tcW w:w="3420" w:type="dxa"/>
          </w:tcPr>
          <w:p w:rsidR="002952AC" w:rsidRDefault="002952AC">
            <w:r>
              <w:t>Note payable (5 years)</w:t>
            </w:r>
          </w:p>
        </w:tc>
        <w:tc>
          <w:tcPr>
            <w:tcW w:w="1440" w:type="dxa"/>
          </w:tcPr>
          <w:p w:rsidR="002952AC" w:rsidRDefault="002952AC">
            <w:r>
              <w:t xml:space="preserve">   200,000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Inventories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  </w:t>
            </w:r>
            <w:r w:rsidR="00224F7F">
              <w:t>23</w:t>
            </w:r>
            <w:r>
              <w:t>0,000</w:t>
            </w:r>
          </w:p>
        </w:tc>
        <w:tc>
          <w:tcPr>
            <w:tcW w:w="3420" w:type="dxa"/>
          </w:tcPr>
          <w:p w:rsidR="002952AC" w:rsidRDefault="002952AC">
            <w:r>
              <w:t>Other liabilities</w:t>
            </w:r>
          </w:p>
        </w:tc>
        <w:tc>
          <w:tcPr>
            <w:tcW w:w="1440" w:type="dxa"/>
          </w:tcPr>
          <w:p w:rsidR="002952AC" w:rsidRDefault="002952AC" w:rsidP="00224F7F">
            <w:pPr>
              <w:rPr>
                <w:u w:val="single"/>
              </w:rPr>
            </w:pPr>
            <w:r>
              <w:rPr>
                <w:u w:val="single"/>
              </w:rPr>
              <w:t xml:space="preserve">   1</w:t>
            </w:r>
            <w:r w:rsidR="00224F7F">
              <w:rPr>
                <w:u w:val="single"/>
              </w:rPr>
              <w:t>45</w:t>
            </w:r>
            <w:r>
              <w:rPr>
                <w:u w:val="single"/>
              </w:rP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Land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  1</w:t>
            </w:r>
            <w:r w:rsidR="00224F7F">
              <w:t>00</w:t>
            </w:r>
            <w:r>
              <w:t>,000</w:t>
            </w:r>
          </w:p>
        </w:tc>
        <w:tc>
          <w:tcPr>
            <w:tcW w:w="3420" w:type="dxa"/>
          </w:tcPr>
          <w:p w:rsidR="002952AC" w:rsidRDefault="002952AC">
            <w:r>
              <w:tab/>
              <w:t>Liabilities</w:t>
            </w:r>
          </w:p>
        </w:tc>
        <w:tc>
          <w:tcPr>
            <w:tcW w:w="1440" w:type="dxa"/>
          </w:tcPr>
          <w:p w:rsidR="002952AC" w:rsidRDefault="002952AC" w:rsidP="00224F7F">
            <w:pPr>
              <w:rPr>
                <w:u w:val="single"/>
              </w:rPr>
            </w:pPr>
            <w:r>
              <w:rPr>
                <w:u w:val="single"/>
              </w:rPr>
              <w:t xml:space="preserve">   4</w:t>
            </w:r>
            <w:r w:rsidR="00224F7F">
              <w:rPr>
                <w:u w:val="single"/>
              </w:rPr>
              <w:t>75</w:t>
            </w:r>
            <w:r>
              <w:rPr>
                <w:u w:val="single"/>
              </w:rPr>
              <w:t>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Buildings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  </w:t>
            </w:r>
            <w:r w:rsidR="00224F7F">
              <w:t>2</w:t>
            </w:r>
            <w:r w:rsidR="00121E25">
              <w:t>50</w:t>
            </w:r>
            <w:r>
              <w:t>,</w:t>
            </w:r>
            <w:r w:rsidR="00121E25">
              <w:t>0</w:t>
            </w:r>
            <w:r>
              <w:t>00</w:t>
            </w:r>
          </w:p>
        </w:tc>
        <w:tc>
          <w:tcPr>
            <w:tcW w:w="34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r>
              <w:t>Equipment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t>net</w:t>
            </w:r>
          </w:p>
        </w:tc>
        <w:tc>
          <w:tcPr>
            <w:tcW w:w="1440" w:type="dxa"/>
          </w:tcPr>
          <w:p w:rsidR="002952AC" w:rsidRPr="00C041EF" w:rsidRDefault="002952AC" w:rsidP="00224F7F">
            <w:pPr>
              <w:rPr>
                <w:u w:val="single"/>
              </w:rPr>
            </w:pPr>
            <w:r>
              <w:t xml:space="preserve">  </w:t>
            </w:r>
            <w:r w:rsidR="00224F7F">
              <w:rPr>
                <w:u w:val="single"/>
              </w:rPr>
              <w:t>175</w:t>
            </w:r>
            <w:r w:rsidRPr="00C041EF">
              <w:rPr>
                <w:u w:val="single"/>
              </w:rPr>
              <w:t>,</w:t>
            </w:r>
            <w:r w:rsidR="00121E25" w:rsidRPr="00C041EF">
              <w:rPr>
                <w:u w:val="single"/>
              </w:rPr>
              <w:t>0</w:t>
            </w:r>
            <w:r w:rsidRPr="00C041EF">
              <w:rPr>
                <w:u w:val="single"/>
              </w:rPr>
              <w:t>00</w:t>
            </w:r>
          </w:p>
        </w:tc>
        <w:tc>
          <w:tcPr>
            <w:tcW w:w="3420" w:type="dxa"/>
          </w:tcPr>
          <w:p w:rsidR="002952AC" w:rsidRDefault="002952AC">
            <w:r>
              <w:rPr>
                <w:i/>
              </w:rPr>
              <w:t>Stockholders’ Equity</w:t>
            </w:r>
          </w:p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>
            <w:r>
              <w:t>Capital stock, $10 par</w:t>
            </w:r>
          </w:p>
        </w:tc>
        <w:tc>
          <w:tcPr>
            <w:tcW w:w="1440" w:type="dxa"/>
          </w:tcPr>
          <w:p w:rsidR="002952AC" w:rsidRDefault="002952AC" w:rsidP="00224F7F">
            <w:r>
              <w:t xml:space="preserve">   </w:t>
            </w:r>
            <w:r w:rsidR="00224F7F">
              <w:t>2</w:t>
            </w:r>
            <w:r>
              <w:t>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>
            <w:r>
              <w:t>Other paid-in capital</w:t>
            </w:r>
          </w:p>
        </w:tc>
        <w:tc>
          <w:tcPr>
            <w:tcW w:w="1440" w:type="dxa"/>
          </w:tcPr>
          <w:p w:rsidR="002952AC" w:rsidRDefault="002952AC">
            <w:r>
              <w:t xml:space="preserve">   100,000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>
            <w:r>
              <w:t>Retained earnings</w:t>
            </w:r>
            <w:r w:rsidR="00121E25">
              <w:t>*</w:t>
            </w:r>
          </w:p>
        </w:tc>
        <w:tc>
          <w:tcPr>
            <w:tcW w:w="1440" w:type="dxa"/>
          </w:tcPr>
          <w:p w:rsidR="002952AC" w:rsidRDefault="002952AC" w:rsidP="00224F7F">
            <w:pPr>
              <w:rPr>
                <w:u w:val="single"/>
              </w:rPr>
            </w:pPr>
            <w:r>
              <w:rPr>
                <w:u w:val="single"/>
              </w:rPr>
              <w:t xml:space="preserve">   1</w:t>
            </w:r>
            <w:r w:rsidR="00224F7F">
              <w:rPr>
                <w:u w:val="single"/>
              </w:rPr>
              <w:t>5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/>
        </w:tc>
        <w:tc>
          <w:tcPr>
            <w:tcW w:w="1440" w:type="dxa"/>
          </w:tcPr>
          <w:p w:rsidR="002952AC" w:rsidRDefault="002952AC"/>
        </w:tc>
        <w:tc>
          <w:tcPr>
            <w:tcW w:w="3420" w:type="dxa"/>
          </w:tcPr>
          <w:p w:rsidR="002952AC" w:rsidRDefault="002952AC">
            <w:r>
              <w:tab/>
              <w:t>Stockholders’ equity</w:t>
            </w:r>
          </w:p>
        </w:tc>
        <w:tc>
          <w:tcPr>
            <w:tcW w:w="1440" w:type="dxa"/>
          </w:tcPr>
          <w:p w:rsidR="002952AC" w:rsidRDefault="002952AC" w:rsidP="00224F7F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224F7F">
              <w:rPr>
                <w:u w:val="single"/>
              </w:rPr>
              <w:t>45</w:t>
            </w:r>
            <w:r>
              <w:rPr>
                <w:u w:val="single"/>
              </w:rPr>
              <w:t>0,000</w:t>
            </w:r>
          </w:p>
        </w:tc>
      </w:tr>
      <w:tr w:rsidR="00295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2952AC" w:rsidRDefault="002952AC"/>
        </w:tc>
        <w:tc>
          <w:tcPr>
            <w:tcW w:w="2340" w:type="dxa"/>
          </w:tcPr>
          <w:p w:rsidR="002952AC" w:rsidRDefault="002952AC">
            <w:pPr>
              <w:rPr>
                <w:i/>
              </w:rPr>
            </w:pPr>
            <w:r>
              <w:tab/>
              <w:t>Total assets</w:t>
            </w:r>
          </w:p>
        </w:tc>
        <w:tc>
          <w:tcPr>
            <w:tcW w:w="1440" w:type="dxa"/>
          </w:tcPr>
          <w:p w:rsidR="002952AC" w:rsidRDefault="002952AC" w:rsidP="00224F7F">
            <w:r>
              <w:rPr>
                <w:u w:val="double"/>
              </w:rPr>
              <w:t>$</w:t>
            </w:r>
            <w:r w:rsidR="00224F7F">
              <w:rPr>
                <w:u w:val="double"/>
              </w:rPr>
              <w:t xml:space="preserve"> 925</w:t>
            </w:r>
            <w:r>
              <w:rPr>
                <w:u w:val="double"/>
              </w:rPr>
              <w:t>,000</w:t>
            </w:r>
          </w:p>
        </w:tc>
        <w:tc>
          <w:tcPr>
            <w:tcW w:w="3420" w:type="dxa"/>
          </w:tcPr>
          <w:p w:rsidR="002952AC" w:rsidRDefault="002952AC" w:rsidP="005E6D33">
            <w:r>
              <w:tab/>
              <w:t>Total equities</w:t>
            </w:r>
          </w:p>
        </w:tc>
        <w:tc>
          <w:tcPr>
            <w:tcW w:w="1440" w:type="dxa"/>
          </w:tcPr>
          <w:p w:rsidR="002952AC" w:rsidRDefault="002952AC" w:rsidP="00224F7F">
            <w:r>
              <w:rPr>
                <w:u w:val="double"/>
              </w:rPr>
              <w:t>$</w:t>
            </w:r>
            <w:r w:rsidR="00224F7F">
              <w:rPr>
                <w:u w:val="double"/>
              </w:rPr>
              <w:t xml:space="preserve">  925</w:t>
            </w:r>
            <w:r>
              <w:rPr>
                <w:u w:val="double"/>
              </w:rPr>
              <w:t>,000</w:t>
            </w: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</w:tcPr>
          <w:p w:rsidR="00121E25" w:rsidRDefault="00121E25"/>
        </w:tc>
        <w:tc>
          <w:tcPr>
            <w:tcW w:w="2340" w:type="dxa"/>
          </w:tcPr>
          <w:p w:rsidR="00121E25" w:rsidRDefault="00121E25"/>
        </w:tc>
        <w:tc>
          <w:tcPr>
            <w:tcW w:w="1440" w:type="dxa"/>
          </w:tcPr>
          <w:p w:rsidR="00121E25" w:rsidRDefault="00121E25">
            <w:pPr>
              <w:rPr>
                <w:u w:val="double"/>
              </w:rPr>
            </w:pPr>
          </w:p>
        </w:tc>
        <w:tc>
          <w:tcPr>
            <w:tcW w:w="3420" w:type="dxa"/>
          </w:tcPr>
          <w:p w:rsidR="00121E25" w:rsidRDefault="00121E25"/>
        </w:tc>
        <w:tc>
          <w:tcPr>
            <w:tcW w:w="1440" w:type="dxa"/>
          </w:tcPr>
          <w:p w:rsidR="00121E25" w:rsidRDefault="00121E25">
            <w:pPr>
              <w:rPr>
                <w:u w:val="double"/>
              </w:rPr>
            </w:pPr>
          </w:p>
        </w:tc>
      </w:tr>
      <w:tr w:rsidR="0012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360" w:type="dxa"/>
            <w:gridSpan w:val="5"/>
          </w:tcPr>
          <w:p w:rsidR="00121E25" w:rsidRPr="00651B5F" w:rsidRDefault="00121E25" w:rsidP="00224F7F">
            <w:r w:rsidRPr="00651B5F">
              <w:t xml:space="preserve">* Retained earnings reflects </w:t>
            </w:r>
            <w:r w:rsidR="00C041EF" w:rsidRPr="00651B5F">
              <w:t>the $</w:t>
            </w:r>
            <w:r w:rsidR="00224F7F">
              <w:t>5</w:t>
            </w:r>
            <w:r w:rsidR="00C041EF" w:rsidRPr="00651B5F">
              <w:t>0,000 gain on the bargain purchase.</w:t>
            </w:r>
          </w:p>
        </w:tc>
      </w:tr>
    </w:tbl>
    <w:p w:rsidR="002952AC" w:rsidRDefault="002952AC"/>
    <w:p w:rsidR="002952AC" w:rsidRDefault="002952AC">
      <w:r>
        <w:br w:type="page"/>
      </w:r>
      <w:r>
        <w:rPr>
          <w:b/>
        </w:rPr>
        <w:t>Solution P1-5</w:t>
      </w:r>
    </w:p>
    <w:p w:rsidR="002952AC" w:rsidRDefault="002952AC"/>
    <w:p w:rsidR="002952AC" w:rsidRDefault="002952AC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Pr="00344CD6">
        <w:rPr>
          <w:i/>
        </w:rPr>
        <w:t xml:space="preserve">Journal entries to record the acquisition of </w:t>
      </w:r>
      <w:r w:rsidR="00984667" w:rsidRPr="00984667">
        <w:rPr>
          <w:i/>
        </w:rPr>
        <w:t>Huang</w:t>
      </w:r>
      <w:r w:rsidRPr="00344CD6">
        <w:rPr>
          <w:i/>
        </w:rPr>
        <w:t xml:space="preserve"> Corporation</w:t>
      </w:r>
    </w:p>
    <w:p w:rsidR="002952AC" w:rsidRDefault="002952AC"/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1266"/>
        <w:gridCol w:w="2447"/>
      </w:tblGrid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Investment in Huang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350,000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Common stock, $10 par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Other paid-in capital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200,000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Cash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</w:tr>
      <w:tr w:rsidR="00984667" w:rsidRPr="00984667" w:rsidTr="00032D24">
        <w:tc>
          <w:tcPr>
            <w:tcW w:w="9576" w:type="dxa"/>
            <w:gridSpan w:val="3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acquisition of Huang for 10,000 shares of common stock and $50,000 cash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Investment expense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30,000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paid-in capital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Cash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40,000</w:t>
            </w:r>
          </w:p>
        </w:tc>
      </w:tr>
      <w:tr w:rsidR="00984667" w:rsidRPr="00984667" w:rsidTr="00032D24">
        <w:tc>
          <w:tcPr>
            <w:tcW w:w="9576" w:type="dxa"/>
            <w:gridSpan w:val="3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payment of costs to register and issue the shares of stock ($10,000) and for accounting and legal fees ($30,000).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Receivables—net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Inventories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Land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Buildings—net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Equipments—net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Accounts payable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Other liabilities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75,000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Investment in Huang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350,000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ab/>
              <w:t>Gain on bargain purchase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25,000</w:t>
            </w:r>
          </w:p>
        </w:tc>
      </w:tr>
      <w:tr w:rsidR="00984667" w:rsidRPr="00984667" w:rsidTr="00032D24">
        <w:tc>
          <w:tcPr>
            <w:tcW w:w="9576" w:type="dxa"/>
            <w:gridSpan w:val="3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the net assets of Saw at fair value and the gain on the bargain purchase.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  <w:bCs/>
                <w:i/>
              </w:rPr>
            </w:pPr>
            <w:r w:rsidRPr="00032D24">
              <w:rPr>
                <w:rFonts w:eastAsia="Calibri"/>
                <w:bCs/>
                <w:i/>
              </w:rPr>
              <w:t>Gain on Bargain Purchase Calculation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Acquisition price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275919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$</w:t>
            </w:r>
            <w:r w:rsidR="00984667" w:rsidRPr="00032D24">
              <w:rPr>
                <w:rFonts w:eastAsia="Calibri"/>
              </w:rPr>
              <w:t xml:space="preserve">  350,000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Fair value of net assets acquired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275919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</w:t>
            </w:r>
            <w:r w:rsidR="00984667" w:rsidRPr="00032D24">
              <w:rPr>
                <w:rFonts w:eastAsia="Calibri"/>
                <w:u w:val="single"/>
              </w:rPr>
              <w:t xml:space="preserve">  375,000</w:t>
            </w:r>
          </w:p>
        </w:tc>
      </w:tr>
      <w:tr w:rsidR="00984667" w:rsidRPr="00984667" w:rsidTr="00032D24">
        <w:tc>
          <w:tcPr>
            <w:tcW w:w="5807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Gain on bargain purchase</w:t>
            </w:r>
          </w:p>
        </w:tc>
        <w:tc>
          <w:tcPr>
            <w:tcW w:w="1275" w:type="dxa"/>
            <w:shd w:val="clear" w:color="auto" w:fill="auto"/>
          </w:tcPr>
          <w:p w:rsidR="00984667" w:rsidRPr="00032D24" w:rsidRDefault="00984667" w:rsidP="00032D24">
            <w:pPr>
              <w:rPr>
                <w:rFonts w:eastAsia="Calibri"/>
              </w:rPr>
            </w:pPr>
          </w:p>
        </w:tc>
        <w:tc>
          <w:tcPr>
            <w:tcW w:w="2494" w:type="dxa"/>
            <w:shd w:val="clear" w:color="auto" w:fill="auto"/>
          </w:tcPr>
          <w:p w:rsidR="00984667" w:rsidRPr="00032D24" w:rsidRDefault="00275919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$</w:t>
            </w:r>
            <w:r w:rsidR="00984667" w:rsidRPr="00032D24">
              <w:rPr>
                <w:rFonts w:eastAsia="Calibri"/>
                <w:u w:val="single"/>
              </w:rPr>
              <w:t xml:space="preserve">   25,000</w:t>
            </w:r>
          </w:p>
        </w:tc>
      </w:tr>
    </w:tbl>
    <w:p w:rsidR="002952AC" w:rsidRDefault="002952AC">
      <w:pPr>
        <w:ind w:left="720"/>
      </w:pPr>
    </w:p>
    <w:p w:rsidR="002952AC" w:rsidRDefault="002952AC"/>
    <w:p w:rsidR="00CE6703" w:rsidRDefault="00CE6703">
      <w:pPr>
        <w:rPr>
          <w:rFonts w:eastAsia="Calibri"/>
        </w:rPr>
      </w:pPr>
    </w:p>
    <w:p w:rsidR="00CE6703" w:rsidRDefault="00CE6703">
      <w:pPr>
        <w:rPr>
          <w:rFonts w:eastAsia="Calibri"/>
        </w:rPr>
      </w:pPr>
    </w:p>
    <w:p w:rsidR="002E6304" w:rsidRDefault="002E6304">
      <w:r w:rsidRPr="002E6304">
        <w:rPr>
          <w:rFonts w:eastAsia="Calibri"/>
        </w:rPr>
        <w:t>Balance Sheet:</w:t>
      </w:r>
    </w:p>
    <w:p w:rsidR="002E6304" w:rsidRDefault="002E6304"/>
    <w:tbl>
      <w:tblPr>
        <w:tblW w:w="0" w:type="auto"/>
        <w:tblLook w:val="04A0" w:firstRow="1" w:lastRow="0" w:firstColumn="1" w:lastColumn="0" w:noHBand="0" w:noVBand="1"/>
      </w:tblPr>
      <w:tblGrid>
        <w:gridCol w:w="2314"/>
        <w:gridCol w:w="2374"/>
        <w:gridCol w:w="2695"/>
        <w:gridCol w:w="1977"/>
      </w:tblGrid>
      <w:tr w:rsidR="002E6304" w:rsidRPr="002E6304" w:rsidTr="00032D24">
        <w:tc>
          <w:tcPr>
            <w:tcW w:w="9576" w:type="dxa"/>
            <w:gridSpan w:val="4"/>
            <w:shd w:val="clear" w:color="auto" w:fill="auto"/>
          </w:tcPr>
          <w:p w:rsidR="002E6304" w:rsidRPr="00032D24" w:rsidRDefault="002E6304" w:rsidP="00032D24">
            <w:pPr>
              <w:jc w:val="center"/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  <w:b/>
              </w:rPr>
              <w:t>Ling Corporation</w:t>
            </w:r>
          </w:p>
        </w:tc>
      </w:tr>
      <w:tr w:rsidR="002E6304" w:rsidRPr="002E6304" w:rsidTr="00032D24">
        <w:tc>
          <w:tcPr>
            <w:tcW w:w="9576" w:type="dxa"/>
            <w:gridSpan w:val="4"/>
            <w:shd w:val="clear" w:color="auto" w:fill="auto"/>
          </w:tcPr>
          <w:p w:rsidR="002E6304" w:rsidRPr="00032D24" w:rsidRDefault="002E6304" w:rsidP="00032D24">
            <w:pPr>
              <w:jc w:val="center"/>
              <w:rPr>
                <w:rFonts w:eastAsia="Calibri"/>
              </w:rPr>
            </w:pPr>
            <w:r w:rsidRPr="00032D24">
              <w:rPr>
                <w:rFonts w:eastAsia="Calibri"/>
              </w:rPr>
              <w:t>Balance Sheet</w:t>
            </w:r>
          </w:p>
        </w:tc>
      </w:tr>
      <w:tr w:rsidR="002E6304" w:rsidRPr="002E6304" w:rsidTr="00032D24">
        <w:tc>
          <w:tcPr>
            <w:tcW w:w="9576" w:type="dxa"/>
            <w:gridSpan w:val="4"/>
            <w:shd w:val="clear" w:color="auto" w:fill="auto"/>
          </w:tcPr>
          <w:p w:rsidR="002E6304" w:rsidRPr="00032D24" w:rsidRDefault="002E6304" w:rsidP="00032D24">
            <w:pPr>
              <w:jc w:val="center"/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at January 1, 2017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230"/>
              </w:tabs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>Assets</w:t>
            </w:r>
            <w:r w:rsidRPr="00032D24">
              <w:rPr>
                <w:rFonts w:eastAsia="Calibri"/>
                <w:i/>
                <w:iCs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$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Cs/>
                <w:i/>
                <w:iCs/>
              </w:rPr>
            </w:pPr>
            <w:r w:rsidRPr="00032D24">
              <w:rPr>
                <w:rFonts w:eastAsia="Calibri"/>
                <w:bCs/>
                <w:i/>
                <w:iCs/>
              </w:rPr>
              <w:t>Liabilities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2E630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$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960,000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Accounts payable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$    850,000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Receivable—net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  800,000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liabilities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1,075,000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Inventories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1,600,000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Liabilities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1,925,000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Land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1,100,000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Buildings—net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2,100,000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Equipment—net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1,600,000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Cs/>
              </w:rPr>
            </w:pPr>
            <w:r w:rsidRPr="00032D24">
              <w:rPr>
                <w:rFonts w:eastAsia="Calibri"/>
                <w:bCs/>
              </w:rPr>
              <w:t>Stockholders’ equity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Common stock, $10 par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3,100,000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paid-in capital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1,390,000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Retained earnings*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1,745,000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center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Stockholders’ equity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 6,235,000   </w:t>
            </w:r>
          </w:p>
        </w:tc>
      </w:tr>
      <w:tr w:rsidR="002E6304" w:rsidRPr="002E6304" w:rsidTr="00032D24"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Total assets</w:t>
            </w:r>
          </w:p>
        </w:tc>
        <w:tc>
          <w:tcPr>
            <w:tcW w:w="2394" w:type="dxa"/>
            <w:shd w:val="clear" w:color="auto" w:fill="auto"/>
          </w:tcPr>
          <w:p w:rsidR="002E6304" w:rsidRPr="00032D24" w:rsidRDefault="002E6304" w:rsidP="00032D24">
            <w:pPr>
              <w:tabs>
                <w:tab w:val="left" w:pos="1656"/>
              </w:tabs>
              <w:ind w:right="52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$  8,160,000</w:t>
            </w:r>
          </w:p>
        </w:tc>
        <w:tc>
          <w:tcPr>
            <w:tcW w:w="2790" w:type="dxa"/>
            <w:shd w:val="clear" w:color="auto" w:fill="auto"/>
          </w:tcPr>
          <w:p w:rsidR="002E6304" w:rsidRPr="00032D24" w:rsidRDefault="002E6304" w:rsidP="00032D24">
            <w:pPr>
              <w:rPr>
                <w:rFonts w:eastAsia="Calibri"/>
                <w:bCs/>
              </w:rPr>
            </w:pPr>
            <w:r w:rsidRPr="00032D24">
              <w:rPr>
                <w:rFonts w:eastAsia="Calibri"/>
                <w:bCs/>
              </w:rPr>
              <w:t>Total equities</w:t>
            </w:r>
          </w:p>
        </w:tc>
        <w:tc>
          <w:tcPr>
            <w:tcW w:w="1998" w:type="dxa"/>
            <w:shd w:val="clear" w:color="auto" w:fill="auto"/>
          </w:tcPr>
          <w:p w:rsidR="002E6304" w:rsidRPr="00032D24" w:rsidRDefault="002E6304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$   8,160,000</w:t>
            </w:r>
          </w:p>
        </w:tc>
      </w:tr>
    </w:tbl>
    <w:p w:rsidR="002952AC" w:rsidRDefault="002952AC">
      <w:r>
        <w:br w:type="page"/>
      </w:r>
      <w:r>
        <w:rPr>
          <w:b/>
        </w:rPr>
        <w:t>Solution P1-5</w:t>
      </w:r>
      <w:r>
        <w:t xml:space="preserve"> (continued)</w:t>
      </w:r>
    </w:p>
    <w:p w:rsidR="00CE6703" w:rsidRDefault="00CE6703"/>
    <w:p w:rsidR="00CE6703" w:rsidRDefault="00CE6703">
      <w:r w:rsidRPr="00CE6703">
        <w:rPr>
          <w:b/>
        </w:rPr>
        <w:t>2</w:t>
      </w:r>
      <w:r>
        <w:tab/>
      </w:r>
      <w:r w:rsidRPr="00CE6703">
        <w:rPr>
          <w:i/>
        </w:rPr>
        <w:t>Journal entries to record the acquisition of Huang Corporation:</w:t>
      </w:r>
    </w:p>
    <w:p w:rsidR="002952AC" w:rsidRDefault="002952AC"/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1275"/>
        <w:gridCol w:w="1231"/>
      </w:tblGrid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Investment in Huang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400,000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Common Stock, $10 par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paid-in capital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200,000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</w:tr>
      <w:tr w:rsidR="00CE6703" w:rsidRPr="00CE6703" w:rsidTr="00032D24">
        <w:tc>
          <w:tcPr>
            <w:tcW w:w="8313" w:type="dxa"/>
            <w:gridSpan w:val="3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acquisition of Huang for 10,000 shares of common stock and $50,000 cash.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Investment expense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30,000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paid-in capital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40,000</w:t>
            </w:r>
          </w:p>
        </w:tc>
      </w:tr>
      <w:tr w:rsidR="00CE6703" w:rsidRPr="00CE6703" w:rsidTr="00032D24">
        <w:tc>
          <w:tcPr>
            <w:tcW w:w="8313" w:type="dxa"/>
            <w:gridSpan w:val="3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payment of costs to register and issue the shares of stock ($10,000) and for accounting and legal fees ($30,000).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Receivables—net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Inventories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Land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Buildings—net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Equipments—net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100,000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Goodwill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25,000</w:t>
            </w: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Accounts payable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50,000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liabilities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75,000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Investment in Huang 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400,000</w:t>
            </w:r>
          </w:p>
        </w:tc>
      </w:tr>
      <w:tr w:rsidR="00CE6703" w:rsidRPr="00CE6703" w:rsidTr="00032D24">
        <w:tc>
          <w:tcPr>
            <w:tcW w:w="8313" w:type="dxa"/>
            <w:gridSpan w:val="3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 record the net assets of Saw at fair value and the goodwill.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  <w:bCs/>
              </w:rPr>
            </w:pPr>
            <w:r w:rsidRPr="00032D24">
              <w:rPr>
                <w:rFonts w:eastAsia="Calibri"/>
                <w:bCs/>
              </w:rPr>
              <w:t>Goodwill calculation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Acquisition price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$400,000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Fair value of net assets acquired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375,000</w:t>
            </w:r>
          </w:p>
        </w:tc>
      </w:tr>
      <w:tr w:rsidR="00CE6703" w:rsidRPr="00CE6703" w:rsidTr="00032D24">
        <w:tc>
          <w:tcPr>
            <w:tcW w:w="5807" w:type="dxa"/>
            <w:shd w:val="clear" w:color="auto" w:fill="auto"/>
          </w:tcPr>
          <w:p w:rsidR="00CE6703" w:rsidRPr="00032D24" w:rsidRDefault="00CE6703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Goodwill</w:t>
            </w:r>
          </w:p>
        </w:tc>
        <w:tc>
          <w:tcPr>
            <w:tcW w:w="1275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</w:p>
        </w:tc>
        <w:tc>
          <w:tcPr>
            <w:tcW w:w="1231" w:type="dxa"/>
            <w:shd w:val="clear" w:color="auto" w:fill="auto"/>
          </w:tcPr>
          <w:p w:rsidR="00CE6703" w:rsidRPr="00032D24" w:rsidRDefault="00CE6703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  <w:u w:val="single"/>
              </w:rPr>
              <w:t>$ 25,000</w:t>
            </w:r>
          </w:p>
        </w:tc>
      </w:tr>
    </w:tbl>
    <w:p w:rsidR="002952AC" w:rsidRDefault="002952AC"/>
    <w:p w:rsidR="001B350E" w:rsidRDefault="001B350E" w:rsidP="009269D8">
      <w:pPr>
        <w:rPr>
          <w:b/>
          <w:bCs/>
        </w:rPr>
      </w:pPr>
    </w:p>
    <w:p w:rsidR="001B350E" w:rsidRDefault="001B350E" w:rsidP="009269D8">
      <w:pPr>
        <w:rPr>
          <w:b/>
          <w:bCs/>
        </w:rPr>
      </w:pPr>
    </w:p>
    <w:p w:rsidR="001B350E" w:rsidRDefault="001B350E" w:rsidP="009269D8">
      <w:pPr>
        <w:rPr>
          <w:bCs/>
        </w:rPr>
      </w:pPr>
      <w:r w:rsidRPr="001B350E">
        <w:rPr>
          <w:bCs/>
        </w:rPr>
        <w:t>Balance Sheet:</w:t>
      </w:r>
    </w:p>
    <w:p w:rsidR="004D7D34" w:rsidRDefault="004D7D34" w:rsidP="009269D8">
      <w:pPr>
        <w:rPr>
          <w:bCs/>
        </w:rPr>
      </w:pPr>
      <w:bookmarkStart w:id="0" w:name="_GoBack"/>
      <w:bookmarkEnd w:id="0"/>
    </w:p>
    <w:p w:rsidR="001B350E" w:rsidRDefault="001B350E" w:rsidP="009269D8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361"/>
        <w:gridCol w:w="2706"/>
        <w:gridCol w:w="1970"/>
      </w:tblGrid>
      <w:tr w:rsidR="001B350E" w:rsidRPr="001B350E" w:rsidTr="00032D24">
        <w:tc>
          <w:tcPr>
            <w:tcW w:w="9576" w:type="dxa"/>
            <w:gridSpan w:val="4"/>
            <w:shd w:val="clear" w:color="auto" w:fill="auto"/>
          </w:tcPr>
          <w:p w:rsidR="001B350E" w:rsidRPr="00032D24" w:rsidRDefault="001B350E" w:rsidP="00032D24">
            <w:pPr>
              <w:jc w:val="center"/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  <w:b/>
              </w:rPr>
              <w:t>Ling Corporation</w:t>
            </w:r>
          </w:p>
        </w:tc>
      </w:tr>
      <w:tr w:rsidR="001B350E" w:rsidRPr="001B350E" w:rsidTr="00032D24">
        <w:tc>
          <w:tcPr>
            <w:tcW w:w="9576" w:type="dxa"/>
            <w:gridSpan w:val="4"/>
            <w:shd w:val="clear" w:color="auto" w:fill="auto"/>
          </w:tcPr>
          <w:p w:rsidR="001B350E" w:rsidRPr="00032D24" w:rsidRDefault="001B350E" w:rsidP="00032D24">
            <w:pPr>
              <w:jc w:val="center"/>
              <w:rPr>
                <w:rFonts w:eastAsia="Calibri"/>
              </w:rPr>
            </w:pPr>
            <w:r w:rsidRPr="00032D24">
              <w:rPr>
                <w:rFonts w:eastAsia="Calibri"/>
              </w:rPr>
              <w:t>Balance Sheet</w:t>
            </w:r>
          </w:p>
        </w:tc>
      </w:tr>
      <w:tr w:rsidR="001B350E" w:rsidRPr="001B350E" w:rsidTr="00032D24">
        <w:tc>
          <w:tcPr>
            <w:tcW w:w="9576" w:type="dxa"/>
            <w:gridSpan w:val="4"/>
            <w:shd w:val="clear" w:color="auto" w:fill="auto"/>
          </w:tcPr>
          <w:p w:rsidR="001B350E" w:rsidRPr="00032D24" w:rsidRDefault="001B350E" w:rsidP="00032D24">
            <w:pPr>
              <w:jc w:val="center"/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at January 1, 2017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>Assets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Cs/>
                <w:i/>
                <w:iCs/>
              </w:rPr>
            </w:pPr>
            <w:r w:rsidRPr="00032D24">
              <w:rPr>
                <w:rFonts w:eastAsia="Calibri"/>
                <w:bCs/>
                <w:i/>
                <w:iCs/>
              </w:rPr>
              <w:t>Liabilities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i/>
                <w:iCs/>
              </w:rPr>
            </w:pPr>
            <w:r w:rsidRPr="00032D24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Cash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$    910,000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Accounts Payable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>$    850,000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Receivable—net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  800,000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Liabilities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1,075,000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Inventories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1,600,000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Liabilities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1,925,000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Land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1,100,000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Buildings—net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2,100,000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>Equipment—net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  1,600,000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Cs/>
              </w:rPr>
            </w:pPr>
            <w:r w:rsidRPr="00032D24">
              <w:rPr>
                <w:rFonts w:eastAsia="Calibri"/>
                <w:bCs/>
              </w:rPr>
              <w:t>Stockholders’ Equity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/>
                <w:bCs/>
              </w:rPr>
            </w:pPr>
            <w:r w:rsidRPr="00032D24">
              <w:rPr>
                <w:rFonts w:eastAsia="Calibri"/>
              </w:rPr>
              <w:t xml:space="preserve">  Goodwill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   25,000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Common Stock, $10 par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3,100,000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Other paid-in capital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1,390,000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Retained Earnings*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  1,720,000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Stockholders’ equity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 xml:space="preserve">   6,210,000</w:t>
            </w:r>
          </w:p>
        </w:tc>
      </w:tr>
      <w:tr w:rsidR="001B350E" w:rsidRPr="001B350E" w:rsidTr="00032D24"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</w:rPr>
            </w:pPr>
            <w:r w:rsidRPr="00032D24">
              <w:rPr>
                <w:rFonts w:eastAsia="Calibri"/>
              </w:rPr>
              <w:t>Total assets</w:t>
            </w:r>
          </w:p>
        </w:tc>
        <w:tc>
          <w:tcPr>
            <w:tcW w:w="2394" w:type="dxa"/>
            <w:shd w:val="clear" w:color="auto" w:fill="auto"/>
          </w:tcPr>
          <w:p w:rsidR="001B350E" w:rsidRPr="00032D24" w:rsidRDefault="001B350E" w:rsidP="00032D24">
            <w:pPr>
              <w:ind w:right="342"/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$  8,135,000</w:t>
            </w:r>
          </w:p>
        </w:tc>
        <w:tc>
          <w:tcPr>
            <w:tcW w:w="2790" w:type="dxa"/>
            <w:shd w:val="clear" w:color="auto" w:fill="auto"/>
          </w:tcPr>
          <w:p w:rsidR="001B350E" w:rsidRPr="00032D24" w:rsidRDefault="001B350E" w:rsidP="00032D24">
            <w:pPr>
              <w:rPr>
                <w:rFonts w:eastAsia="Calibri"/>
                <w:bCs/>
              </w:rPr>
            </w:pPr>
            <w:r w:rsidRPr="00032D24">
              <w:rPr>
                <w:rFonts w:eastAsia="Calibri"/>
                <w:bCs/>
              </w:rPr>
              <w:t>Total equities</w:t>
            </w:r>
          </w:p>
        </w:tc>
        <w:tc>
          <w:tcPr>
            <w:tcW w:w="1998" w:type="dxa"/>
            <w:shd w:val="clear" w:color="auto" w:fill="auto"/>
          </w:tcPr>
          <w:p w:rsidR="001B350E" w:rsidRPr="00032D24" w:rsidRDefault="001B350E" w:rsidP="00032D24">
            <w:pPr>
              <w:jc w:val="right"/>
              <w:rPr>
                <w:rFonts w:eastAsia="Calibri"/>
                <w:u w:val="single"/>
              </w:rPr>
            </w:pPr>
            <w:r w:rsidRPr="00032D24">
              <w:rPr>
                <w:rFonts w:eastAsia="Calibri"/>
                <w:u w:val="single"/>
              </w:rPr>
              <w:t>$  8,135,000</w:t>
            </w:r>
          </w:p>
        </w:tc>
      </w:tr>
    </w:tbl>
    <w:p w:rsidR="009269D8" w:rsidRPr="00FE3164" w:rsidRDefault="009269D8" w:rsidP="009269D8">
      <w:pPr>
        <w:rPr>
          <w:b/>
          <w:bCs/>
        </w:rPr>
      </w:pPr>
      <w:r>
        <w:rPr>
          <w:b/>
          <w:bCs/>
        </w:rPr>
        <w:br w:type="page"/>
        <w:t>Solution P</w:t>
      </w:r>
      <w:r w:rsidRPr="00FE3164">
        <w:rPr>
          <w:b/>
          <w:bCs/>
        </w:rPr>
        <w:t>1-</w:t>
      </w:r>
      <w:r>
        <w:rPr>
          <w:b/>
          <w:bCs/>
        </w:rPr>
        <w:t>6*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b/>
                <w:bCs/>
              </w:rPr>
            </w:pPr>
          </w:p>
          <w:p w:rsidR="009269D8" w:rsidRPr="00FE3164" w:rsidRDefault="009269D8" w:rsidP="00E044FF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  <w:tc>
          <w:tcPr>
            <w:tcW w:w="18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center"/>
            </w:pPr>
            <w:r w:rsidRPr="00FE3164">
              <w:rPr>
                <w:b/>
                <w:bCs/>
              </w:rPr>
              <w:t>Pooled Balance Sheets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b/>
                <w:bCs/>
              </w:rPr>
            </w:pPr>
          </w:p>
          <w:p w:rsidR="009269D8" w:rsidRPr="00FE3164" w:rsidRDefault="009269D8" w:rsidP="00E044FF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b/>
                <w:bCs/>
              </w:rPr>
            </w:pPr>
          </w:p>
          <w:p w:rsidR="009269D8" w:rsidRPr="00FE3164" w:rsidRDefault="009269D8" w:rsidP="00E044FF">
            <w:pPr>
              <w:spacing w:after="58"/>
              <w:jc w:val="center"/>
              <w:rPr>
                <w:b/>
                <w:bCs/>
              </w:rPr>
            </w:pPr>
            <w:r w:rsidRPr="00FE3164">
              <w:rPr>
                <w:b/>
                <w:bCs/>
              </w:rPr>
              <w:t>800,000 shares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b/>
                <w:bCs/>
              </w:rPr>
            </w:pPr>
          </w:p>
          <w:p w:rsidR="009269D8" w:rsidRPr="00FE3164" w:rsidRDefault="009269D8" w:rsidP="00E044FF">
            <w:pPr>
              <w:spacing w:after="58"/>
              <w:jc w:val="center"/>
              <w:rPr>
                <w:b/>
                <w:bCs/>
              </w:rPr>
            </w:pPr>
            <w:r w:rsidRPr="00FE3164">
              <w:rPr>
                <w:b/>
                <w:bCs/>
              </w:rPr>
              <w:t>1,000,000 shares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b/>
                <w:bCs/>
              </w:rPr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Current assets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15,000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4,000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19,000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19,000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Plant assets - net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40,000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6,000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46,000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46,000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</w:pPr>
            <w:r w:rsidRPr="00FE3164">
              <w:t xml:space="preserve">   Total assets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55,000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10,000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65,000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65,000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Liabilities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10,000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3,000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13,000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13,000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Common stock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30,000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4,000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38,000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40,000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APIC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3,000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2,000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F8052E" w:rsidP="00F8052E">
            <w:pPr>
              <w:spacing w:after="58"/>
              <w:jc w:val="right"/>
            </w:pPr>
            <w:r>
              <w:t>1,000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t>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</w:pPr>
            <w:r w:rsidRPr="00FE3164">
              <w:t>Retained earnings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12,000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1,000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F8052E" w:rsidP="00F8052E">
            <w:pPr>
              <w:spacing w:after="58"/>
              <w:jc w:val="right"/>
              <w:rPr>
                <w:u w:val="single"/>
              </w:rPr>
            </w:pPr>
            <w:r>
              <w:rPr>
                <w:u w:val="single"/>
              </w:rPr>
              <w:t>13,000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single"/>
              </w:rPr>
            </w:pPr>
            <w:r w:rsidRPr="00FE3164">
              <w:rPr>
                <w:u w:val="single"/>
              </w:rPr>
              <w:t>12,000</w:t>
            </w:r>
          </w:p>
        </w:tc>
      </w:tr>
      <w:tr w:rsidR="009269D8" w:rsidRPr="00FE3164" w:rsidTr="00E044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single"/>
              </w:rPr>
            </w:pPr>
          </w:p>
          <w:p w:rsidR="009269D8" w:rsidRPr="00FE3164" w:rsidRDefault="009269D8" w:rsidP="00E044FF">
            <w:pPr>
              <w:spacing w:after="58"/>
            </w:pPr>
            <w:r w:rsidRPr="00FE3164">
              <w:t xml:space="preserve">   Total equities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55,000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10,000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  <w:rPr>
                <w:u w:val="double"/>
              </w:rPr>
            </w:pPr>
            <w:r w:rsidRPr="00FE3164">
              <w:rPr>
                <w:u w:val="double"/>
              </w:rPr>
              <w:t>65,000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69D8" w:rsidRPr="00FE3164" w:rsidRDefault="009269D8" w:rsidP="00E044FF">
            <w:pPr>
              <w:spacing w:line="120" w:lineRule="exact"/>
              <w:rPr>
                <w:u w:val="double"/>
              </w:rPr>
            </w:pPr>
          </w:p>
          <w:p w:rsidR="009269D8" w:rsidRPr="00FE3164" w:rsidRDefault="009269D8" w:rsidP="00E044FF">
            <w:pPr>
              <w:spacing w:after="58"/>
              <w:jc w:val="right"/>
            </w:pPr>
            <w:r w:rsidRPr="00FE3164">
              <w:rPr>
                <w:u w:val="double"/>
              </w:rPr>
              <w:t>65,000</w:t>
            </w:r>
          </w:p>
        </w:tc>
      </w:tr>
    </w:tbl>
    <w:p w:rsidR="009269D8" w:rsidRPr="00FE3164" w:rsidRDefault="009269D8" w:rsidP="009269D8">
      <w:pPr>
        <w:rPr>
          <w:b/>
          <w:bCs/>
        </w:rPr>
      </w:pPr>
    </w:p>
    <w:p w:rsidR="009269D8" w:rsidRPr="00FE3164" w:rsidRDefault="009269D8" w:rsidP="009269D8">
      <w:pPr>
        <w:rPr>
          <w:b/>
          <w:bCs/>
        </w:rPr>
      </w:pPr>
      <w:r>
        <w:rPr>
          <w:b/>
          <w:bCs/>
        </w:rPr>
        <w:t>Solution P</w:t>
      </w:r>
      <w:r w:rsidRPr="00FE3164">
        <w:rPr>
          <w:b/>
          <w:bCs/>
        </w:rPr>
        <w:t>1-</w:t>
      </w:r>
      <w:r>
        <w:rPr>
          <w:b/>
          <w:bCs/>
        </w:rPr>
        <w:t>7*</w:t>
      </w:r>
    </w:p>
    <w:p w:rsidR="00357E03" w:rsidRDefault="009269D8" w:rsidP="009269D8">
      <w:pPr>
        <w:tabs>
          <w:tab w:val="left" w:pos="-1440"/>
        </w:tabs>
        <w:ind w:left="4320" w:hanging="4320"/>
      </w:pPr>
      <w:r w:rsidRPr="00FE3164">
        <w:t>1.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1440"/>
        <w:gridCol w:w="1440"/>
      </w:tblGrid>
      <w:tr w:rsidR="00357E03" w:rsidTr="00357E03">
        <w:trPr>
          <w:cantSplit/>
        </w:trPr>
        <w:tc>
          <w:tcPr>
            <w:tcW w:w="6480" w:type="dxa"/>
            <w:hideMark/>
          </w:tcPr>
          <w:p w:rsidR="00357E03" w:rsidRDefault="00357E03">
            <w:r>
              <w:t>Net assets (+A)</w:t>
            </w:r>
          </w:p>
        </w:tc>
        <w:tc>
          <w:tcPr>
            <w:tcW w:w="1440" w:type="dxa"/>
            <w:hideMark/>
          </w:tcPr>
          <w:p w:rsidR="00357E03" w:rsidRDefault="00357E03" w:rsidP="00357E03">
            <w:r>
              <w:t xml:space="preserve"> 800</w:t>
            </w:r>
          </w:p>
        </w:tc>
        <w:tc>
          <w:tcPr>
            <w:tcW w:w="1440" w:type="dxa"/>
          </w:tcPr>
          <w:p w:rsidR="00357E03" w:rsidRDefault="00357E03"/>
        </w:tc>
      </w:tr>
      <w:tr w:rsidR="00357E03" w:rsidTr="00357E03">
        <w:trPr>
          <w:cantSplit/>
        </w:trPr>
        <w:tc>
          <w:tcPr>
            <w:tcW w:w="6480" w:type="dxa"/>
            <w:hideMark/>
          </w:tcPr>
          <w:p w:rsidR="00357E03" w:rsidRDefault="00357E03">
            <w:r>
              <w:tab/>
              <w:t>Capital stock</w:t>
            </w:r>
            <w:r w:rsidR="00881E51">
              <w:t xml:space="preserve"> (+SE)</w:t>
            </w:r>
          </w:p>
        </w:tc>
        <w:tc>
          <w:tcPr>
            <w:tcW w:w="1440" w:type="dxa"/>
          </w:tcPr>
          <w:p w:rsidR="00357E03" w:rsidRDefault="00357E03"/>
        </w:tc>
        <w:tc>
          <w:tcPr>
            <w:tcW w:w="1440" w:type="dxa"/>
            <w:hideMark/>
          </w:tcPr>
          <w:p w:rsidR="00357E03" w:rsidRDefault="00357E03">
            <w:r>
              <w:t xml:space="preserve"> </w:t>
            </w:r>
            <w:r w:rsidR="00881E51">
              <w:t>350</w:t>
            </w:r>
          </w:p>
        </w:tc>
      </w:tr>
      <w:tr w:rsidR="00357E03" w:rsidTr="00357E03">
        <w:trPr>
          <w:cantSplit/>
        </w:trPr>
        <w:tc>
          <w:tcPr>
            <w:tcW w:w="6480" w:type="dxa"/>
            <w:hideMark/>
          </w:tcPr>
          <w:p w:rsidR="00357E03" w:rsidRDefault="00357E03">
            <w:r>
              <w:tab/>
              <w:t>Additional paid-in capital</w:t>
            </w:r>
            <w:r w:rsidR="00881E51">
              <w:t xml:space="preserve"> (+SE)</w:t>
            </w:r>
          </w:p>
        </w:tc>
        <w:tc>
          <w:tcPr>
            <w:tcW w:w="1440" w:type="dxa"/>
          </w:tcPr>
          <w:p w:rsidR="00357E03" w:rsidRDefault="00357E03"/>
        </w:tc>
        <w:tc>
          <w:tcPr>
            <w:tcW w:w="1440" w:type="dxa"/>
            <w:hideMark/>
          </w:tcPr>
          <w:p w:rsidR="00357E03" w:rsidRDefault="00357E03">
            <w:r>
              <w:t xml:space="preserve"> </w:t>
            </w:r>
            <w:r w:rsidR="00881E51">
              <w:t>150</w:t>
            </w:r>
          </w:p>
        </w:tc>
      </w:tr>
      <w:tr w:rsidR="00357E03" w:rsidTr="00357E03">
        <w:trPr>
          <w:cantSplit/>
        </w:trPr>
        <w:tc>
          <w:tcPr>
            <w:tcW w:w="6480" w:type="dxa"/>
            <w:hideMark/>
          </w:tcPr>
          <w:p w:rsidR="00357E03" w:rsidRDefault="00357E03">
            <w:r>
              <w:tab/>
            </w:r>
            <w:r w:rsidR="00881E51">
              <w:t>Retained earnings (+SE)</w:t>
            </w:r>
          </w:p>
        </w:tc>
        <w:tc>
          <w:tcPr>
            <w:tcW w:w="1440" w:type="dxa"/>
          </w:tcPr>
          <w:p w:rsidR="00357E03" w:rsidRDefault="00357E03"/>
        </w:tc>
        <w:tc>
          <w:tcPr>
            <w:tcW w:w="1440" w:type="dxa"/>
            <w:hideMark/>
          </w:tcPr>
          <w:p w:rsidR="00357E03" w:rsidRDefault="00357E03">
            <w:r>
              <w:t xml:space="preserve"> </w:t>
            </w:r>
            <w:r w:rsidR="00881E51">
              <w:t>300</w:t>
            </w:r>
          </w:p>
        </w:tc>
      </w:tr>
    </w:tbl>
    <w:p w:rsidR="009269D8" w:rsidRDefault="009269D8" w:rsidP="009269D8">
      <w:pPr>
        <w:tabs>
          <w:tab w:val="left" w:pos="-1440"/>
        </w:tabs>
        <w:ind w:left="4320" w:hanging="4320"/>
      </w:pPr>
      <w:r w:rsidRPr="00FE3164">
        <w:tab/>
      </w:r>
    </w:p>
    <w:p w:rsidR="009269D8" w:rsidRPr="00FE3164" w:rsidRDefault="009269D8" w:rsidP="009269D8">
      <w:pPr>
        <w:tabs>
          <w:tab w:val="left" w:pos="-1440"/>
        </w:tabs>
        <w:ind w:left="5040" w:hanging="3600"/>
      </w:pPr>
    </w:p>
    <w:p w:rsidR="009269D8" w:rsidRPr="00FE3164" w:rsidRDefault="009269D8" w:rsidP="009269D8"/>
    <w:p w:rsidR="00357E03" w:rsidRDefault="009269D8" w:rsidP="009269D8">
      <w:pPr>
        <w:tabs>
          <w:tab w:val="left" w:pos="-1440"/>
        </w:tabs>
        <w:ind w:left="4320" w:hanging="4320"/>
      </w:pPr>
      <w:r w:rsidRPr="00FE3164">
        <w:t>2.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>Net assets</w:t>
            </w:r>
            <w:r w:rsidR="00881E51">
              <w:t xml:space="preserve"> (+A)</w:t>
            </w:r>
          </w:p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>800</w:t>
            </w:r>
          </w:p>
        </w:tc>
        <w:tc>
          <w:tcPr>
            <w:tcW w:w="1440" w:type="dxa"/>
          </w:tcPr>
          <w:p w:rsidR="00357E03" w:rsidRDefault="00357E03" w:rsidP="00943541"/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881E51" w:rsidP="00943541">
            <w:pPr>
              <w:tabs>
                <w:tab w:val="left" w:pos="720"/>
              </w:tabs>
            </w:pPr>
            <w:r>
              <w:t>Additional paid-in capital (-SE)</w:t>
            </w:r>
          </w:p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>200</w:t>
            </w:r>
          </w:p>
        </w:tc>
        <w:tc>
          <w:tcPr>
            <w:tcW w:w="1440" w:type="dxa"/>
          </w:tcPr>
          <w:p w:rsidR="00357E03" w:rsidRDefault="00357E03" w:rsidP="00943541"/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ab/>
            </w:r>
            <w:r w:rsidR="00881E51">
              <w:t>Capital stock (+SE)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 </w:t>
            </w:r>
            <w:r w:rsidR="00881E51">
              <w:t>770</w:t>
            </w:r>
          </w:p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ab/>
            </w:r>
            <w:r w:rsidR="00881E51">
              <w:t>Retained earnings (+SE)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 xml:space="preserve"> 230</w:t>
            </w:r>
          </w:p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 xml:space="preserve">      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 </w:t>
            </w:r>
          </w:p>
        </w:tc>
      </w:tr>
    </w:tbl>
    <w:p w:rsidR="00357E03" w:rsidRDefault="00357E03" w:rsidP="009269D8">
      <w:pPr>
        <w:tabs>
          <w:tab w:val="left" w:pos="-1440"/>
        </w:tabs>
        <w:ind w:left="4320" w:hanging="4320"/>
      </w:pPr>
    </w:p>
    <w:p w:rsidR="009269D8" w:rsidRDefault="009269D8" w:rsidP="009269D8">
      <w:pPr>
        <w:tabs>
          <w:tab w:val="left" w:pos="-1440"/>
        </w:tabs>
        <w:ind w:left="4320" w:hanging="4320"/>
      </w:pPr>
      <w:r w:rsidRPr="00FE3164">
        <w:tab/>
      </w:r>
    </w:p>
    <w:p w:rsidR="009269D8" w:rsidRDefault="00881E51" w:rsidP="009269D8">
      <w:pPr>
        <w:rPr>
          <w:b/>
          <w:bCs/>
        </w:rPr>
      </w:pPr>
      <w:r>
        <w:rPr>
          <w:b/>
          <w:bCs/>
        </w:rPr>
        <w:br w:type="page"/>
      </w:r>
    </w:p>
    <w:p w:rsidR="009269D8" w:rsidRDefault="009269D8" w:rsidP="009269D8">
      <w:pPr>
        <w:rPr>
          <w:b/>
          <w:bCs/>
        </w:rPr>
      </w:pPr>
      <w:r>
        <w:rPr>
          <w:b/>
          <w:bCs/>
        </w:rPr>
        <w:t>Solution P</w:t>
      </w:r>
      <w:r w:rsidRPr="00FE3164">
        <w:rPr>
          <w:b/>
          <w:bCs/>
        </w:rPr>
        <w:t>1-</w:t>
      </w:r>
      <w:r>
        <w:rPr>
          <w:b/>
          <w:bCs/>
        </w:rPr>
        <w:t>8*</w:t>
      </w:r>
    </w:p>
    <w:p w:rsidR="009269D8" w:rsidRPr="00D45EEE" w:rsidRDefault="0021020E" w:rsidP="009269D8">
      <w:pPr>
        <w:rPr>
          <w:bCs/>
        </w:rPr>
      </w:pPr>
      <w:r w:rsidRPr="00D45EEE">
        <w:rPr>
          <w:bCs/>
        </w:rPr>
        <w:t>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440"/>
        <w:gridCol w:w="1440"/>
      </w:tblGrid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881E51" w:rsidP="00943541">
            <w:pPr>
              <w:tabs>
                <w:tab w:val="left" w:pos="720"/>
              </w:tabs>
            </w:pPr>
            <w:r>
              <w:t>Net</w:t>
            </w:r>
            <w:r w:rsidR="00357E03">
              <w:t xml:space="preserve"> assets</w:t>
            </w:r>
            <w:r>
              <w:t xml:space="preserve"> (+A)</w:t>
            </w:r>
          </w:p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>11,500</w:t>
            </w:r>
          </w:p>
        </w:tc>
        <w:tc>
          <w:tcPr>
            <w:tcW w:w="1440" w:type="dxa"/>
          </w:tcPr>
          <w:p w:rsidR="00357E03" w:rsidRDefault="00357E03" w:rsidP="00943541"/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881E51" w:rsidP="00943541">
            <w:pPr>
              <w:tabs>
                <w:tab w:val="left" w:pos="720"/>
              </w:tabs>
            </w:pPr>
            <w:r>
              <w:t>Treasury stock (-SE)</w:t>
            </w:r>
          </w:p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 xml:space="preserve">   500</w:t>
            </w:r>
          </w:p>
        </w:tc>
        <w:tc>
          <w:tcPr>
            <w:tcW w:w="1440" w:type="dxa"/>
          </w:tcPr>
          <w:p w:rsidR="00357E03" w:rsidRDefault="00357E03" w:rsidP="00943541"/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ab/>
            </w:r>
            <w:r w:rsidR="00881E51">
              <w:t>Common stock (+SE)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 </w:t>
            </w:r>
            <w:r w:rsidR="00881E51">
              <w:t>10,000</w:t>
            </w:r>
          </w:p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ab/>
            </w:r>
            <w:r w:rsidR="00881E51">
              <w:t>Additional paid-in capital (+SE)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</w:t>
            </w:r>
            <w:r w:rsidR="00881E51">
              <w:t xml:space="preserve">  1,000</w:t>
            </w:r>
          </w:p>
        </w:tc>
      </w:tr>
      <w:tr w:rsidR="00357E03" w:rsidTr="00943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80" w:type="dxa"/>
          </w:tcPr>
          <w:p w:rsidR="00357E03" w:rsidRDefault="00357E03" w:rsidP="00943541">
            <w:pPr>
              <w:tabs>
                <w:tab w:val="left" w:pos="720"/>
              </w:tabs>
            </w:pPr>
            <w:r>
              <w:t xml:space="preserve">      </w:t>
            </w:r>
            <w:r w:rsidR="00881E51">
              <w:t>Retained earnings (+SE)</w:t>
            </w:r>
            <w:r>
              <w:t xml:space="preserve"> </w:t>
            </w:r>
          </w:p>
        </w:tc>
        <w:tc>
          <w:tcPr>
            <w:tcW w:w="1440" w:type="dxa"/>
          </w:tcPr>
          <w:p w:rsidR="00357E03" w:rsidRDefault="00357E03" w:rsidP="00943541"/>
        </w:tc>
        <w:tc>
          <w:tcPr>
            <w:tcW w:w="1440" w:type="dxa"/>
          </w:tcPr>
          <w:p w:rsidR="00357E03" w:rsidRDefault="00357E03" w:rsidP="00943541">
            <w:r>
              <w:t xml:space="preserve">  </w:t>
            </w:r>
            <w:r w:rsidR="00881E51">
              <w:t xml:space="preserve"> 1,000</w:t>
            </w:r>
          </w:p>
        </w:tc>
      </w:tr>
    </w:tbl>
    <w:p w:rsidR="00357E03" w:rsidRPr="00FE3164" w:rsidRDefault="00357E03" w:rsidP="009269D8">
      <w:pPr>
        <w:rPr>
          <w:b/>
          <w:bCs/>
        </w:rPr>
      </w:pPr>
    </w:p>
    <w:p w:rsidR="009269D8" w:rsidRPr="00FE3164" w:rsidRDefault="00881E51" w:rsidP="009269D8">
      <w:pPr>
        <w:tabs>
          <w:tab w:val="left" w:pos="-1440"/>
        </w:tabs>
        <w:ind w:left="3600" w:hanging="3600"/>
      </w:pPr>
      <w:r>
        <w:t>Investment expenses (E, -SE)</w:t>
      </w:r>
      <w:r w:rsidR="009269D8">
        <w:tab/>
      </w:r>
      <w:r w:rsidR="009269D8" w:rsidRPr="00FE3164">
        <w:tab/>
      </w:r>
      <w:r w:rsidR="009269D8" w:rsidRPr="00FE3164">
        <w:tab/>
      </w:r>
      <w:r w:rsidR="009269D8" w:rsidRPr="00FE3164">
        <w:tab/>
      </w:r>
      <w:r w:rsidR="009269D8" w:rsidRPr="00FE3164">
        <w:tab/>
      </w:r>
      <w:r>
        <w:t xml:space="preserve">   300</w:t>
      </w:r>
    </w:p>
    <w:p w:rsidR="009269D8" w:rsidRPr="00FE3164" w:rsidRDefault="00881E51" w:rsidP="009269D8">
      <w:pPr>
        <w:tabs>
          <w:tab w:val="left" w:pos="-1440"/>
        </w:tabs>
        <w:ind w:left="5040" w:hanging="4320"/>
      </w:pPr>
      <w:r>
        <w:t>Cash</w:t>
      </w:r>
      <w:r w:rsidR="009269D8" w:rsidRPr="00FE3164">
        <w:t>(</w:t>
      </w:r>
      <w:r>
        <w:t>-A</w:t>
      </w:r>
      <w:r w:rsidR="009269D8" w:rsidRPr="00FE3164">
        <w:t>)</w:t>
      </w:r>
      <w:r w:rsidR="009269D8" w:rsidRPr="00FE3164">
        <w:tab/>
      </w:r>
      <w:r w:rsidR="009269D8" w:rsidRPr="00FE3164">
        <w:tab/>
      </w:r>
      <w:r w:rsidR="009269D8" w:rsidRPr="00FE3164">
        <w:tab/>
      </w:r>
      <w:r w:rsidR="009269D8" w:rsidRPr="00FE3164">
        <w:tab/>
      </w:r>
      <w:r w:rsidR="0021020E">
        <w:t xml:space="preserve">       </w:t>
      </w:r>
      <w:r>
        <w:t xml:space="preserve">    300</w:t>
      </w:r>
    </w:p>
    <w:p w:rsidR="0051129D" w:rsidRDefault="0051129D" w:rsidP="009269D8"/>
    <w:p w:rsidR="00A72563" w:rsidRDefault="00A72563" w:rsidP="009269D8"/>
    <w:p w:rsidR="0051129D" w:rsidRDefault="000B4BB3" w:rsidP="009269D8">
      <w:r>
        <w:t>b.</w:t>
      </w:r>
    </w:p>
    <w:p w:rsidR="0051129D" w:rsidRDefault="0051129D" w:rsidP="009269D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160"/>
        <w:gridCol w:w="2034"/>
        <w:gridCol w:w="2466"/>
        <w:tblGridChange w:id="1">
          <w:tblGrid>
            <w:gridCol w:w="2988"/>
            <w:gridCol w:w="2160"/>
            <w:gridCol w:w="2034"/>
            <w:gridCol w:w="2466"/>
          </w:tblGrid>
        </w:tblGridChange>
      </w:tblGrid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/>
        </w:tc>
        <w:tc>
          <w:tcPr>
            <w:tcW w:w="2160" w:type="dxa"/>
            <w:shd w:val="clear" w:color="auto" w:fill="auto"/>
          </w:tcPr>
          <w:p w:rsidR="0051129D" w:rsidRDefault="0051129D" w:rsidP="009269D8">
            <w:r>
              <w:t>Pop Corporation</w:t>
            </w:r>
          </w:p>
        </w:tc>
        <w:tc>
          <w:tcPr>
            <w:tcW w:w="2034" w:type="dxa"/>
            <w:shd w:val="clear" w:color="auto" w:fill="auto"/>
          </w:tcPr>
          <w:p w:rsidR="0051129D" w:rsidRDefault="0051129D" w:rsidP="009269D8">
            <w:r>
              <w:t>Son Corporation</w:t>
            </w:r>
          </w:p>
        </w:tc>
        <w:tc>
          <w:tcPr>
            <w:tcW w:w="2466" w:type="dxa"/>
            <w:shd w:val="clear" w:color="auto" w:fill="auto"/>
          </w:tcPr>
          <w:p w:rsidR="0051129D" w:rsidRDefault="0051129D" w:rsidP="005114B1">
            <w:r>
              <w:t>Merge</w:t>
            </w:r>
            <w:r w:rsidR="005114B1">
              <w:t xml:space="preserve">r </w:t>
            </w:r>
            <w:r>
              <w:t>Pop’s Books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Current Assets</w:t>
            </w:r>
          </w:p>
        </w:tc>
        <w:tc>
          <w:tcPr>
            <w:tcW w:w="2160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$6,500</w:t>
            </w:r>
          </w:p>
        </w:tc>
        <w:tc>
          <w:tcPr>
            <w:tcW w:w="2034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$4,500</w:t>
            </w:r>
          </w:p>
        </w:tc>
        <w:tc>
          <w:tcPr>
            <w:tcW w:w="2466" w:type="dxa"/>
            <w:shd w:val="clear" w:color="auto" w:fill="auto"/>
          </w:tcPr>
          <w:p w:rsidR="0051129D" w:rsidRDefault="0051129D" w:rsidP="00791DE3">
            <w:pPr>
              <w:jc w:val="right"/>
            </w:pPr>
            <w:r>
              <w:t>$</w:t>
            </w:r>
            <w:r w:rsidR="00791DE3">
              <w:t>10,70</w:t>
            </w:r>
            <w:r>
              <w:t>0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51129D">
            <w:r>
              <w:t>Plant &amp; Equipment--net</w:t>
            </w:r>
          </w:p>
        </w:tc>
        <w:tc>
          <w:tcPr>
            <w:tcW w:w="2160" w:type="dxa"/>
            <w:shd w:val="clear" w:color="auto" w:fill="auto"/>
          </w:tcPr>
          <w:p w:rsidR="0051129D" w:rsidRPr="00210E33" w:rsidRDefault="0051129D" w:rsidP="009C548E">
            <w:pPr>
              <w:jc w:val="right"/>
            </w:pPr>
            <w:r w:rsidRPr="00210E33">
              <w:t>10,000</w:t>
            </w:r>
          </w:p>
        </w:tc>
        <w:tc>
          <w:tcPr>
            <w:tcW w:w="2034" w:type="dxa"/>
            <w:shd w:val="clear" w:color="auto" w:fill="auto"/>
          </w:tcPr>
          <w:p w:rsidR="0051129D" w:rsidRPr="00210E33" w:rsidRDefault="0051129D" w:rsidP="009C548E">
            <w:pPr>
              <w:jc w:val="right"/>
            </w:pPr>
            <w:r w:rsidRPr="00210E33">
              <w:t>10,000</w:t>
            </w:r>
          </w:p>
        </w:tc>
        <w:tc>
          <w:tcPr>
            <w:tcW w:w="2466" w:type="dxa"/>
            <w:shd w:val="clear" w:color="auto" w:fill="auto"/>
          </w:tcPr>
          <w:p w:rsidR="0051129D" w:rsidRPr="000B4BB3" w:rsidRDefault="0051129D" w:rsidP="009C548E">
            <w:pPr>
              <w:jc w:val="right"/>
            </w:pPr>
            <w:r w:rsidRPr="000B4BB3">
              <w:t xml:space="preserve"> 20,000</w:t>
            </w:r>
          </w:p>
        </w:tc>
      </w:tr>
      <w:tr w:rsidR="00210E33" w:rsidTr="009C548E">
        <w:tc>
          <w:tcPr>
            <w:tcW w:w="2988" w:type="dxa"/>
            <w:shd w:val="clear" w:color="auto" w:fill="auto"/>
          </w:tcPr>
          <w:p w:rsidR="00210E33" w:rsidRDefault="00210E33" w:rsidP="0051129D">
            <w:r>
              <w:t>Investment in Pop</w:t>
            </w:r>
          </w:p>
        </w:tc>
        <w:tc>
          <w:tcPr>
            <w:tcW w:w="2160" w:type="dxa"/>
            <w:shd w:val="clear" w:color="auto" w:fill="auto"/>
          </w:tcPr>
          <w:p w:rsidR="00210E33" w:rsidRPr="00CE443D" w:rsidRDefault="00213C26" w:rsidP="009C548E">
            <w:pPr>
              <w:jc w:val="right"/>
            </w:pPr>
            <w:r>
              <w:t>______</w:t>
            </w:r>
          </w:p>
        </w:tc>
        <w:tc>
          <w:tcPr>
            <w:tcW w:w="2034" w:type="dxa"/>
            <w:shd w:val="clear" w:color="auto" w:fill="auto"/>
          </w:tcPr>
          <w:p w:rsidR="00210E33" w:rsidRPr="002F1B30" w:rsidRDefault="002F1B30" w:rsidP="009C548E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___</w:t>
            </w:r>
            <w:r w:rsidR="00210E33" w:rsidRPr="002F1B30">
              <w:rPr>
                <w:u w:val="single"/>
              </w:rPr>
              <w:t>500</w:t>
            </w:r>
          </w:p>
        </w:tc>
        <w:tc>
          <w:tcPr>
            <w:tcW w:w="2466" w:type="dxa"/>
            <w:shd w:val="clear" w:color="auto" w:fill="auto"/>
          </w:tcPr>
          <w:p w:rsidR="00210E33" w:rsidRPr="00904AF5" w:rsidRDefault="00213C26" w:rsidP="009C548E">
            <w:pPr>
              <w:jc w:val="right"/>
            </w:pPr>
            <w:r>
              <w:t>______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Total Assets</w:t>
            </w:r>
          </w:p>
        </w:tc>
        <w:tc>
          <w:tcPr>
            <w:tcW w:w="2160" w:type="dxa"/>
            <w:shd w:val="clear" w:color="auto" w:fill="auto"/>
          </w:tcPr>
          <w:p w:rsidR="0051129D" w:rsidRPr="00CE443D" w:rsidRDefault="000B4BB3" w:rsidP="009C548E">
            <w:pPr>
              <w:jc w:val="right"/>
              <w:rPr>
                <w:u w:val="double"/>
              </w:rPr>
            </w:pPr>
            <w:r w:rsidRPr="00CE443D">
              <w:rPr>
                <w:u w:val="double"/>
              </w:rPr>
              <w:t>$</w:t>
            </w:r>
            <w:r w:rsidR="0051129D" w:rsidRPr="00CE443D">
              <w:rPr>
                <w:u w:val="double"/>
              </w:rPr>
              <w:t>16,500</w:t>
            </w:r>
          </w:p>
        </w:tc>
        <w:tc>
          <w:tcPr>
            <w:tcW w:w="2034" w:type="dxa"/>
            <w:shd w:val="clear" w:color="auto" w:fill="auto"/>
          </w:tcPr>
          <w:p w:rsidR="0051129D" w:rsidRPr="00904AF5" w:rsidRDefault="000B4BB3" w:rsidP="009C548E">
            <w:pPr>
              <w:jc w:val="right"/>
              <w:rPr>
                <w:u w:val="double"/>
              </w:rPr>
            </w:pPr>
            <w:r w:rsidRPr="00CE443D">
              <w:rPr>
                <w:u w:val="double"/>
              </w:rPr>
              <w:t>$</w:t>
            </w:r>
            <w:r w:rsidR="0051129D" w:rsidRPr="00CE443D">
              <w:rPr>
                <w:u w:val="double"/>
              </w:rPr>
              <w:t>1</w:t>
            </w:r>
            <w:r w:rsidR="00210E33" w:rsidRPr="00CE443D">
              <w:rPr>
                <w:u w:val="double"/>
              </w:rPr>
              <w:t>5,00</w:t>
            </w:r>
            <w:r w:rsidR="0051129D" w:rsidRPr="00904AF5">
              <w:rPr>
                <w:u w:val="double"/>
              </w:rPr>
              <w:t>0</w:t>
            </w:r>
          </w:p>
        </w:tc>
        <w:tc>
          <w:tcPr>
            <w:tcW w:w="2466" w:type="dxa"/>
            <w:shd w:val="clear" w:color="auto" w:fill="auto"/>
          </w:tcPr>
          <w:p w:rsidR="0051129D" w:rsidRPr="00904AF5" w:rsidRDefault="0051129D" w:rsidP="00791DE3">
            <w:pPr>
              <w:jc w:val="right"/>
              <w:rPr>
                <w:u w:val="double"/>
              </w:rPr>
            </w:pPr>
            <w:r w:rsidRPr="00904AF5">
              <w:rPr>
                <w:u w:val="double"/>
              </w:rPr>
              <w:t>$3</w:t>
            </w:r>
            <w:r w:rsidR="00791DE3">
              <w:rPr>
                <w:u w:val="double"/>
              </w:rPr>
              <w:t>0</w:t>
            </w:r>
            <w:r w:rsidRPr="00904AF5">
              <w:rPr>
                <w:u w:val="double"/>
              </w:rPr>
              <w:t>,</w:t>
            </w:r>
            <w:r w:rsidR="00791DE3">
              <w:rPr>
                <w:u w:val="double"/>
              </w:rPr>
              <w:t>7</w:t>
            </w:r>
            <w:r w:rsidRPr="00904AF5">
              <w:rPr>
                <w:u w:val="double"/>
              </w:rPr>
              <w:t>00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Liabilities</w:t>
            </w:r>
          </w:p>
        </w:tc>
        <w:tc>
          <w:tcPr>
            <w:tcW w:w="2160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$1,500</w:t>
            </w:r>
          </w:p>
        </w:tc>
        <w:tc>
          <w:tcPr>
            <w:tcW w:w="2034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$3,000</w:t>
            </w:r>
          </w:p>
        </w:tc>
        <w:tc>
          <w:tcPr>
            <w:tcW w:w="2466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$4,500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Common Stock</w:t>
            </w:r>
          </w:p>
        </w:tc>
        <w:tc>
          <w:tcPr>
            <w:tcW w:w="2160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10,000</w:t>
            </w:r>
          </w:p>
        </w:tc>
        <w:tc>
          <w:tcPr>
            <w:tcW w:w="2034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 xml:space="preserve"> 8,000</w:t>
            </w:r>
          </w:p>
        </w:tc>
        <w:tc>
          <w:tcPr>
            <w:tcW w:w="2466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20,000</w:t>
            </w:r>
          </w:p>
        </w:tc>
      </w:tr>
      <w:tr w:rsidR="00210E33" w:rsidTr="009C548E">
        <w:tc>
          <w:tcPr>
            <w:tcW w:w="2988" w:type="dxa"/>
            <w:shd w:val="clear" w:color="auto" w:fill="auto"/>
          </w:tcPr>
          <w:p w:rsidR="00210E33" w:rsidRDefault="00210E33" w:rsidP="009269D8">
            <w:r>
              <w:t>Add. Paid-in Capital</w:t>
            </w:r>
          </w:p>
        </w:tc>
        <w:tc>
          <w:tcPr>
            <w:tcW w:w="2160" w:type="dxa"/>
            <w:shd w:val="clear" w:color="auto" w:fill="auto"/>
          </w:tcPr>
          <w:p w:rsidR="00210E33" w:rsidRDefault="00210E33" w:rsidP="009C548E">
            <w:pPr>
              <w:jc w:val="right"/>
            </w:pPr>
            <w:r>
              <w:t>2,000</w:t>
            </w:r>
          </w:p>
        </w:tc>
        <w:tc>
          <w:tcPr>
            <w:tcW w:w="2034" w:type="dxa"/>
            <w:shd w:val="clear" w:color="auto" w:fill="auto"/>
          </w:tcPr>
          <w:p w:rsidR="00210E33" w:rsidRDefault="00210E33" w:rsidP="009C548E">
            <w:pPr>
              <w:jc w:val="right"/>
            </w:pPr>
            <w:r>
              <w:t>3,000</w:t>
            </w:r>
          </w:p>
        </w:tc>
        <w:tc>
          <w:tcPr>
            <w:tcW w:w="2466" w:type="dxa"/>
            <w:shd w:val="clear" w:color="auto" w:fill="auto"/>
          </w:tcPr>
          <w:p w:rsidR="00210E33" w:rsidRDefault="00210E33" w:rsidP="009C548E">
            <w:pPr>
              <w:jc w:val="right"/>
            </w:pPr>
            <w:r>
              <w:t>3,000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Retained Earnings</w:t>
            </w:r>
          </w:p>
        </w:tc>
        <w:tc>
          <w:tcPr>
            <w:tcW w:w="2160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3,000</w:t>
            </w:r>
          </w:p>
        </w:tc>
        <w:tc>
          <w:tcPr>
            <w:tcW w:w="2034" w:type="dxa"/>
            <w:shd w:val="clear" w:color="auto" w:fill="auto"/>
          </w:tcPr>
          <w:p w:rsidR="0051129D" w:rsidRDefault="0051129D" w:rsidP="009C548E">
            <w:pPr>
              <w:jc w:val="right"/>
            </w:pPr>
            <w:r>
              <w:t>1,000</w:t>
            </w:r>
          </w:p>
        </w:tc>
        <w:tc>
          <w:tcPr>
            <w:tcW w:w="2466" w:type="dxa"/>
            <w:shd w:val="clear" w:color="auto" w:fill="auto"/>
          </w:tcPr>
          <w:p w:rsidR="0051129D" w:rsidRDefault="00791DE3" w:rsidP="009C548E">
            <w:pPr>
              <w:jc w:val="right"/>
            </w:pPr>
            <w:r>
              <w:t>3,700</w:t>
            </w:r>
          </w:p>
        </w:tc>
      </w:tr>
      <w:tr w:rsidR="0051129D" w:rsidTr="009C548E">
        <w:tc>
          <w:tcPr>
            <w:tcW w:w="2988" w:type="dxa"/>
            <w:shd w:val="clear" w:color="auto" w:fill="auto"/>
          </w:tcPr>
          <w:p w:rsidR="0051129D" w:rsidRDefault="0051129D" w:rsidP="009269D8">
            <w:r>
              <w:t>Treasury Stock</w:t>
            </w:r>
          </w:p>
        </w:tc>
        <w:tc>
          <w:tcPr>
            <w:tcW w:w="2160" w:type="dxa"/>
            <w:shd w:val="clear" w:color="auto" w:fill="auto"/>
          </w:tcPr>
          <w:p w:rsidR="0051129D" w:rsidRPr="00CE443D" w:rsidRDefault="00213C26" w:rsidP="00CB65AA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______</w:t>
            </w:r>
          </w:p>
        </w:tc>
        <w:tc>
          <w:tcPr>
            <w:tcW w:w="2034" w:type="dxa"/>
            <w:shd w:val="clear" w:color="auto" w:fill="auto"/>
          </w:tcPr>
          <w:p w:rsidR="0051129D" w:rsidRPr="00CE443D" w:rsidRDefault="00213C26" w:rsidP="00CB65AA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______</w:t>
            </w:r>
          </w:p>
        </w:tc>
        <w:tc>
          <w:tcPr>
            <w:tcW w:w="2466" w:type="dxa"/>
            <w:shd w:val="clear" w:color="auto" w:fill="auto"/>
          </w:tcPr>
          <w:p w:rsidR="0051129D" w:rsidRPr="00904AF5" w:rsidRDefault="00213C26" w:rsidP="009C548E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51129D" w:rsidRPr="00904AF5">
              <w:rPr>
                <w:u w:val="single"/>
              </w:rPr>
              <w:t>(500)</w:t>
            </w:r>
          </w:p>
        </w:tc>
      </w:tr>
      <w:tr w:rsidR="00210E33" w:rsidTr="009C548E">
        <w:trPr>
          <w:trHeight w:val="70"/>
        </w:trPr>
        <w:tc>
          <w:tcPr>
            <w:tcW w:w="2988" w:type="dxa"/>
            <w:shd w:val="clear" w:color="auto" w:fill="auto"/>
          </w:tcPr>
          <w:p w:rsidR="00210E33" w:rsidRDefault="00210E33" w:rsidP="009269D8">
            <w:r>
              <w:t>Total Equities</w:t>
            </w:r>
          </w:p>
        </w:tc>
        <w:tc>
          <w:tcPr>
            <w:tcW w:w="2160" w:type="dxa"/>
            <w:shd w:val="clear" w:color="auto" w:fill="auto"/>
          </w:tcPr>
          <w:p w:rsidR="00210E33" w:rsidRPr="00213C26" w:rsidRDefault="00210E33" w:rsidP="009C548E">
            <w:pPr>
              <w:jc w:val="right"/>
              <w:rPr>
                <w:u w:val="double"/>
              </w:rPr>
            </w:pPr>
            <w:r w:rsidRPr="00213C26">
              <w:rPr>
                <w:u w:val="double"/>
              </w:rPr>
              <w:t>$16,500</w:t>
            </w:r>
          </w:p>
        </w:tc>
        <w:tc>
          <w:tcPr>
            <w:tcW w:w="2034" w:type="dxa"/>
            <w:shd w:val="clear" w:color="auto" w:fill="auto"/>
          </w:tcPr>
          <w:p w:rsidR="00210E33" w:rsidRPr="00213C26" w:rsidRDefault="00210E33" w:rsidP="009C548E">
            <w:pPr>
              <w:jc w:val="right"/>
              <w:rPr>
                <w:u w:val="double"/>
              </w:rPr>
            </w:pPr>
            <w:r w:rsidRPr="00213C26">
              <w:rPr>
                <w:u w:val="double"/>
              </w:rPr>
              <w:t>$15,000</w:t>
            </w:r>
          </w:p>
        </w:tc>
        <w:tc>
          <w:tcPr>
            <w:tcW w:w="2466" w:type="dxa"/>
            <w:shd w:val="clear" w:color="auto" w:fill="auto"/>
          </w:tcPr>
          <w:p w:rsidR="00210E33" w:rsidRPr="00483420" w:rsidRDefault="00210E33" w:rsidP="00791DE3">
            <w:pPr>
              <w:jc w:val="right"/>
              <w:rPr>
                <w:u w:val="double"/>
              </w:rPr>
            </w:pPr>
            <w:r w:rsidRPr="00483420">
              <w:rPr>
                <w:u w:val="double"/>
              </w:rPr>
              <w:t>$3</w:t>
            </w:r>
            <w:r w:rsidR="00791DE3" w:rsidRPr="00483420">
              <w:rPr>
                <w:u w:val="double"/>
              </w:rPr>
              <w:t>0,70</w:t>
            </w:r>
            <w:r w:rsidRPr="00483420">
              <w:rPr>
                <w:u w:val="double"/>
              </w:rPr>
              <w:t>0</w:t>
            </w:r>
          </w:p>
        </w:tc>
      </w:tr>
    </w:tbl>
    <w:p w:rsidR="0051129D" w:rsidRPr="00FE3164" w:rsidRDefault="00213C26" w:rsidP="009269D8">
      <w:r>
        <w:t>*Current assets and retained earnings are reduced $300 for investment expenses.</w:t>
      </w:r>
    </w:p>
    <w:p w:rsidR="0021020E" w:rsidRDefault="0021020E" w:rsidP="009C2A42"/>
    <w:p w:rsidR="009C2A42" w:rsidRPr="00F9491D" w:rsidRDefault="009269D8" w:rsidP="009C2A42">
      <w:pPr>
        <w:rPr>
          <w:b/>
        </w:rPr>
      </w:pPr>
      <w:r>
        <w:rPr>
          <w:b/>
        </w:rPr>
        <w:t xml:space="preserve">Solution </w:t>
      </w:r>
      <w:r w:rsidR="009C2A42" w:rsidRPr="00F9491D">
        <w:rPr>
          <w:b/>
        </w:rPr>
        <w:t>PR 1-1</w:t>
      </w:r>
      <w:r w:rsidR="00F9491D" w:rsidRPr="00F9491D">
        <w:rPr>
          <w:b/>
        </w:rPr>
        <w:tab/>
        <w:t>(ASC 350-20-50)</w:t>
      </w:r>
      <w:r w:rsidR="00F9491D">
        <w:t>GAAP requires the following information for each balance sheet presented:</w:t>
      </w:r>
      <w:r w:rsidR="00F9491D" w:rsidRPr="00F9491D">
        <w:rPr>
          <w:b/>
        </w:rPr>
        <w:t xml:space="preserve"> </w:t>
      </w:r>
      <w:r w:rsidR="009C2A42" w:rsidRPr="00F9491D">
        <w:rPr>
          <w:b/>
        </w:rPr>
        <w:t xml:space="preserve"> </w:t>
      </w:r>
    </w:p>
    <w:p w:rsidR="009C2A42" w:rsidRPr="009C2A42" w:rsidRDefault="009C2A42" w:rsidP="009C2A42">
      <w:r w:rsidRPr="009C2A42">
        <w:rPr>
          <w:b/>
          <w:bCs/>
        </w:rPr>
        <w:t xml:space="preserve">   </w:t>
      </w:r>
    </w:p>
    <w:p w:rsidR="009C2A42" w:rsidRPr="009C2A42" w:rsidRDefault="009C2A42" w:rsidP="009C2A42">
      <w:r w:rsidRPr="009C2A42">
        <w:t xml:space="preserve">The change in the carrying amount of </w:t>
      </w:r>
      <w:hyperlink r:id="rId8" w:history="1">
        <w:r w:rsidRPr="00F9491D">
          <w:t>goodwill</w:t>
        </w:r>
      </w:hyperlink>
      <w:r w:rsidRPr="009C2A42">
        <w:t xml:space="preserve"> during the period</w:t>
      </w:r>
      <w:r w:rsidR="00F9491D">
        <w:t>.</w:t>
      </w:r>
      <w:r w:rsidRPr="009C2A42">
        <w:rPr>
          <w:b/>
        </w:rPr>
        <w:t xml:space="preserve"> </w:t>
      </w:r>
    </w:p>
    <w:p w:rsidR="009C2A42" w:rsidRPr="009C2A42" w:rsidRDefault="009C2A42" w:rsidP="007F02C1">
      <w:pPr>
        <w:spacing w:beforeAutospacing="1" w:after="100" w:afterAutospacing="1"/>
        <w:ind w:left="360"/>
        <w:jc w:val="both"/>
      </w:pPr>
      <w:r w:rsidRPr="009C2A42">
        <w:t xml:space="preserve">a.  The gross amount and accumulated impairment losses at the beginning of the period </w:t>
      </w:r>
    </w:p>
    <w:p w:rsidR="009C2A42" w:rsidRPr="009C2A42" w:rsidRDefault="009C2A42" w:rsidP="007F02C1">
      <w:pPr>
        <w:spacing w:beforeAutospacing="1" w:after="100" w:afterAutospacing="1"/>
        <w:ind w:left="360"/>
        <w:jc w:val="both"/>
      </w:pPr>
      <w:r w:rsidRPr="009C2A42">
        <w:t xml:space="preserve">b.  Additional goodwill recognized during the period, except goodwill included in a disposal group that, on acquisition, meets the criteria to be classified as held for sale </w:t>
      </w:r>
    </w:p>
    <w:p w:rsidR="00F9491D" w:rsidRDefault="009C2A42" w:rsidP="007F02C1">
      <w:pPr>
        <w:spacing w:beforeAutospacing="1" w:after="100" w:afterAutospacing="1"/>
        <w:ind w:left="360"/>
        <w:jc w:val="both"/>
      </w:pPr>
      <w:r w:rsidRPr="009C2A42">
        <w:t xml:space="preserve">c.  Adjustments resulting from the subsequent recognition of deferred tax assets during the period </w:t>
      </w:r>
    </w:p>
    <w:p w:rsidR="009C2A42" w:rsidRPr="009C2A42" w:rsidRDefault="009C2A42" w:rsidP="007F02C1">
      <w:pPr>
        <w:spacing w:beforeAutospacing="1" w:after="100" w:afterAutospacing="1"/>
        <w:ind w:left="360"/>
        <w:jc w:val="both"/>
      </w:pPr>
      <w:r w:rsidRPr="009C2A42">
        <w:t xml:space="preserve">d.  Goodwill included in a disposal group classified as held for sale e.  Impairment losses recognized during the period in accordance with this Subtopic </w:t>
      </w:r>
    </w:p>
    <w:p w:rsidR="00F9491D" w:rsidRDefault="009C2A42" w:rsidP="00F9491D">
      <w:pPr>
        <w:spacing w:beforeAutospacing="1" w:after="100" w:afterAutospacing="1"/>
        <w:ind w:left="360"/>
      </w:pPr>
      <w:r w:rsidRPr="009C2A42">
        <w:t xml:space="preserve">f.  Net exchange differences arising during the period </w:t>
      </w:r>
    </w:p>
    <w:p w:rsidR="009C2A42" w:rsidRPr="009C2A42" w:rsidRDefault="009C2A42" w:rsidP="00F9491D">
      <w:pPr>
        <w:spacing w:beforeAutospacing="1" w:after="100" w:afterAutospacing="1"/>
        <w:ind w:left="360"/>
      </w:pPr>
      <w:r w:rsidRPr="009C2A42">
        <w:t xml:space="preserve">g.  Any other changes in the carrying amounts during the period </w:t>
      </w:r>
    </w:p>
    <w:p w:rsidR="009C2A42" w:rsidRPr="009C2A42" w:rsidRDefault="009C2A42" w:rsidP="007F02C1">
      <w:pPr>
        <w:spacing w:beforeAutospacing="1" w:after="100" w:afterAutospacing="1"/>
        <w:ind w:left="360"/>
        <w:jc w:val="both"/>
      </w:pPr>
      <w:r w:rsidRPr="009C2A42">
        <w:t xml:space="preserve">h.  The gross amount and accumulated impairment losses at the end of the period. </w:t>
      </w:r>
    </w:p>
    <w:p w:rsidR="009C2A42" w:rsidRPr="00F9491D" w:rsidRDefault="002F1B30" w:rsidP="007F02C1">
      <w:pPr>
        <w:jc w:val="both"/>
      </w:pPr>
      <w:r>
        <w:br w:type="page"/>
      </w:r>
    </w:p>
    <w:p w:rsidR="009C2A42" w:rsidRPr="009C2A42" w:rsidRDefault="009269D8" w:rsidP="009C2A42">
      <w:r w:rsidRPr="009269D8">
        <w:rPr>
          <w:b/>
        </w:rPr>
        <w:t>Solution</w:t>
      </w:r>
      <w:r w:rsidR="00617A2F">
        <w:t xml:space="preserve"> </w:t>
      </w:r>
      <w:r w:rsidR="009C2A42" w:rsidRPr="009C2A42">
        <w:rPr>
          <w:b/>
        </w:rPr>
        <w:t>PR 1-2</w:t>
      </w:r>
      <w:r w:rsidR="009C2A42" w:rsidRPr="009C2A42">
        <w:rPr>
          <w:b/>
        </w:rPr>
        <w:tab/>
      </w:r>
      <w:r w:rsidR="004D36A3">
        <w:rPr>
          <w:b/>
        </w:rPr>
        <w:t xml:space="preserve">(ASC 805-20-30-12) </w:t>
      </w:r>
      <w:r w:rsidR="004D36A3" w:rsidRPr="004D36A3">
        <w:t>Yes, there are fair value exceptions. The codification lists those exceptions and provides separate guidance in accounting for these items.</w:t>
      </w:r>
      <w:r w:rsidR="004D36A3">
        <w:rPr>
          <w:b/>
        </w:rPr>
        <w:t xml:space="preserve"> </w:t>
      </w:r>
      <w:r w:rsidR="004D36A3" w:rsidRPr="004D36A3">
        <w:t>Here are the listed exceptions: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a.  Income taxes 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b.  Employee benefits 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c.  Indemnification assets </w:t>
      </w:r>
    </w:p>
    <w:p w:rsidR="009C2A42" w:rsidRPr="009C2A42" w:rsidRDefault="009C2A42" w:rsidP="00A446BF">
      <w:pPr>
        <w:spacing w:before="100" w:beforeAutospacing="1" w:after="100" w:afterAutospacing="1"/>
        <w:ind w:left="360"/>
      </w:pPr>
      <w:r w:rsidRPr="009C2A42">
        <w:t xml:space="preserve">d.  Reacquired rights 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e.  Share-based payment awards 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f.  Assets held for sale </w:t>
      </w:r>
    </w:p>
    <w:p w:rsidR="009C2A42" w:rsidRPr="009C2A42" w:rsidRDefault="009C2A42" w:rsidP="004D36A3">
      <w:pPr>
        <w:spacing w:beforeAutospacing="1" w:after="100" w:afterAutospacing="1"/>
        <w:ind w:left="360"/>
      </w:pPr>
      <w:r w:rsidRPr="009C2A42">
        <w:t xml:space="preserve">g.  Certain assets and liabilities arising from contingencies. </w:t>
      </w:r>
    </w:p>
    <w:p w:rsidR="009C2A42" w:rsidRPr="009C2A42" w:rsidRDefault="009C2A42" w:rsidP="00617A2F"/>
    <w:sectPr w:rsidR="009C2A42" w:rsidRPr="009C2A42" w:rsidSect="00A3751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555" w:right="1080" w:bottom="1440" w:left="1080" w:header="1195" w:footer="1080" w:gutter="72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24" w:rsidRDefault="00032D24">
      <w:r>
        <w:separator/>
      </w:r>
    </w:p>
  </w:endnote>
  <w:endnote w:type="continuationSeparator" w:id="0">
    <w:p w:rsidR="00032D24" w:rsidRDefault="0003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97" w:rsidRDefault="00213FD1" w:rsidP="00524F7E">
    <w:pPr>
      <w:pStyle w:val="a3"/>
      <w:jc w:val="center"/>
    </w:pPr>
    <w:r>
      <w:t xml:space="preserve">Copyright </w:t>
    </w:r>
    <w:r w:rsidR="00E94397">
      <w:t>©</w:t>
    </w:r>
    <w:r w:rsidR="007315B8">
      <w:t xml:space="preserve"> </w:t>
    </w:r>
    <w:r w:rsidR="00E94397">
      <w:t>20</w:t>
    </w:r>
    <w:r>
      <w:t>18</w:t>
    </w:r>
    <w:r w:rsidR="00E94397">
      <w:t xml:space="preserve"> Pearson Education</w:t>
    </w:r>
    <w:r w:rsidR="000066C9">
      <w:t xml:space="preserve"> Ltd</w:t>
    </w:r>
    <w:r w:rsidR="00E94397"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97" w:rsidRDefault="00556B63" w:rsidP="00524F7E">
    <w:pPr>
      <w:pStyle w:val="a3"/>
      <w:jc w:val="center"/>
    </w:pPr>
    <w:r>
      <w:t xml:space="preserve">Copyright </w:t>
    </w:r>
    <w:r w:rsidR="00E94397">
      <w:t>©</w:t>
    </w:r>
    <w:r>
      <w:t xml:space="preserve"> </w:t>
    </w:r>
    <w:r w:rsidR="00E94397">
      <w:t>20</w:t>
    </w:r>
    <w:r w:rsidR="001B21B2">
      <w:t>1</w:t>
    </w:r>
    <w:r>
      <w:t>8</w:t>
    </w:r>
    <w:r w:rsidR="00E94397">
      <w:t xml:space="preserve"> Pearson Education</w:t>
    </w:r>
    <w:r w:rsidR="000066C9">
      <w:t xml:space="preserve"> Ltd</w:t>
    </w:r>
    <w:r w:rsidR="00E94397"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397" w:rsidRPr="00EF0F78" w:rsidRDefault="00556B63">
    <w:pPr>
      <w:pStyle w:val="a3"/>
      <w:jc w:val="center"/>
      <w:rPr>
        <w:rFonts w:ascii="Times New Roman" w:hAnsi="Times New Roman" w:cs="Times New Roman"/>
      </w:rPr>
    </w:pPr>
    <w:r w:rsidRPr="00EF0F78">
      <w:t xml:space="preserve">Copyright </w:t>
    </w:r>
    <w:r w:rsidR="00E94397" w:rsidRPr="00EF0F78">
      <w:t>©</w:t>
    </w:r>
    <w:r w:rsidRPr="00EF0F78">
      <w:t xml:space="preserve"> </w:t>
    </w:r>
    <w:r w:rsidR="00E94397" w:rsidRPr="00EF0F78">
      <w:t>20</w:t>
    </w:r>
    <w:r w:rsidR="00BF21E1" w:rsidRPr="00EF0F78">
      <w:t>1</w:t>
    </w:r>
    <w:r w:rsidRPr="00EF0F78">
      <w:t>8</w:t>
    </w:r>
    <w:r w:rsidR="00E94397" w:rsidRPr="00EF0F78">
      <w:t xml:space="preserve"> Pearson Education</w:t>
    </w:r>
    <w:r w:rsidR="000066C9">
      <w:t xml:space="preserve"> Ltd</w:t>
    </w:r>
    <w:r w:rsidR="00E94397" w:rsidRPr="00EF0F78">
      <w:rPr>
        <w:rFonts w:ascii="Times New Roman" w:hAnsi="Times New Roman" w:cs="Times New Roman"/>
      </w:rPr>
      <w:t xml:space="preserve">. </w:t>
    </w:r>
  </w:p>
  <w:p w:rsidR="00E94397" w:rsidRPr="00B31730" w:rsidRDefault="00E94397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B31730">
      <w:rPr>
        <w:rFonts w:ascii="Times New Roman" w:hAnsi="Times New Roman" w:cs="Times New Roman"/>
        <w:b/>
        <w:sz w:val="18"/>
        <w:szCs w:val="18"/>
      </w:rPr>
      <w:t>1-</w:t>
    </w:r>
    <w:r w:rsidRPr="00B31730">
      <w:rPr>
        <w:rFonts w:ascii="Times New Roman" w:hAnsi="Times New Roman" w:cs="Times New Roman"/>
        <w:b/>
        <w:sz w:val="18"/>
        <w:szCs w:val="18"/>
      </w:rPr>
      <w:fldChar w:fldCharType="begin"/>
    </w:r>
    <w:r w:rsidRPr="00B31730">
      <w:rPr>
        <w:rFonts w:ascii="Times New Roman" w:hAnsi="Times New Roman" w:cs="Times New Roman"/>
        <w:b/>
        <w:sz w:val="18"/>
        <w:szCs w:val="18"/>
      </w:rPr>
      <w:instrText>PAGE</w:instrText>
    </w:r>
    <w:r w:rsidRPr="00B31730">
      <w:rPr>
        <w:rFonts w:ascii="Times New Roman" w:hAnsi="Times New Roman" w:cs="Times New Roman"/>
        <w:b/>
        <w:sz w:val="18"/>
        <w:szCs w:val="18"/>
      </w:rPr>
      <w:fldChar w:fldCharType="separate"/>
    </w:r>
    <w:r w:rsidR="0085647F">
      <w:rPr>
        <w:rFonts w:ascii="Times New Roman" w:hAnsi="Times New Roman" w:cs="Times New Roman"/>
        <w:b/>
        <w:noProof/>
        <w:sz w:val="18"/>
        <w:szCs w:val="18"/>
      </w:rPr>
      <w:t>1</w:t>
    </w:r>
    <w:r w:rsidRPr="00B31730"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24" w:rsidRDefault="00032D24">
      <w:r>
        <w:rPr>
          <w:sz w:val="24"/>
          <w:szCs w:val="24"/>
        </w:rPr>
        <w:separator/>
      </w:r>
    </w:p>
  </w:footnote>
  <w:footnote w:type="continuationSeparator" w:id="0">
    <w:p w:rsidR="00032D24" w:rsidRDefault="0003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8640"/>
    </w:tblGrid>
    <w:tr w:rsidR="00E9439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20" w:type="dxa"/>
        </w:tcPr>
        <w:p w:rsidR="00E94397" w:rsidRDefault="00E94397">
          <w:pPr>
            <w:tabs>
              <w:tab w:val="right" w:pos="9360"/>
            </w:tabs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1-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4D7D34">
            <w:rPr>
              <w:rFonts w:ascii="Times New Roman" w:hAnsi="Times New Roman" w:cs="Times New Roman"/>
              <w:b/>
              <w:noProof/>
              <w:sz w:val="18"/>
              <w:szCs w:val="18"/>
            </w:rPr>
            <w:t>12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8640" w:type="dxa"/>
        </w:tcPr>
        <w:p w:rsidR="00E94397" w:rsidRDefault="00E94397">
          <w:pPr>
            <w:tabs>
              <w:tab w:val="right" w:pos="9360"/>
            </w:tabs>
            <w:jc w:val="right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Business Combinations</w:t>
          </w:r>
        </w:p>
      </w:tc>
    </w:tr>
  </w:tbl>
  <w:p w:rsidR="00E94397" w:rsidRDefault="00E94397">
    <w:pPr>
      <w:tabs>
        <w:tab w:val="right" w:pos="9360"/>
      </w:tabs>
      <w:jc w:val="both"/>
      <w:rPr>
        <w:rFonts w:ascii="Times New Roman" w:hAnsi="Times New Roman" w:cs="Times New Roman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0"/>
      <w:gridCol w:w="720"/>
    </w:tblGrid>
    <w:tr w:rsidR="00E9439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8640" w:type="dxa"/>
        </w:tcPr>
        <w:p w:rsidR="00E94397" w:rsidRDefault="00E94397">
          <w:pPr>
            <w:tabs>
              <w:tab w:val="left" w:pos="-720"/>
            </w:tabs>
            <w:jc w:val="both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Chapter 1</w:t>
          </w:r>
        </w:p>
      </w:tc>
      <w:tc>
        <w:tcPr>
          <w:tcW w:w="720" w:type="dxa"/>
        </w:tcPr>
        <w:p w:rsidR="00E94397" w:rsidRDefault="00E94397">
          <w:pPr>
            <w:tabs>
              <w:tab w:val="left" w:pos="-720"/>
            </w:tabs>
            <w:jc w:val="right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1-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4D7D34">
            <w:rPr>
              <w:rFonts w:ascii="Times New Roman" w:hAnsi="Times New Roman" w:cs="Times New Roman"/>
              <w:b/>
              <w:noProof/>
              <w:sz w:val="18"/>
              <w:szCs w:val="18"/>
            </w:rPr>
            <w:t>11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E94397" w:rsidRDefault="00E94397">
    <w:pPr>
      <w:tabs>
        <w:tab w:val="left" w:pos="-720"/>
      </w:tabs>
      <w:jc w:val="both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033"/>
    <w:multiLevelType w:val="multilevel"/>
    <w:tmpl w:val="5AD6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5FD"/>
    <w:multiLevelType w:val="multilevel"/>
    <w:tmpl w:val="809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F56B3"/>
    <w:multiLevelType w:val="hybridMultilevel"/>
    <w:tmpl w:val="362EF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83"/>
    <w:rsid w:val="000066C9"/>
    <w:rsid w:val="00020096"/>
    <w:rsid w:val="00032D24"/>
    <w:rsid w:val="00061EE1"/>
    <w:rsid w:val="00065D3C"/>
    <w:rsid w:val="000932AD"/>
    <w:rsid w:val="000A44D3"/>
    <w:rsid w:val="000B4BB3"/>
    <w:rsid w:val="000B7E97"/>
    <w:rsid w:val="000C4248"/>
    <w:rsid w:val="000C584C"/>
    <w:rsid w:val="000D2E1F"/>
    <w:rsid w:val="000D6DCA"/>
    <w:rsid w:val="0011453B"/>
    <w:rsid w:val="00121E25"/>
    <w:rsid w:val="0014017E"/>
    <w:rsid w:val="001A2C35"/>
    <w:rsid w:val="001B21B2"/>
    <w:rsid w:val="001B350E"/>
    <w:rsid w:val="001B4F8A"/>
    <w:rsid w:val="001E7C9D"/>
    <w:rsid w:val="0021020E"/>
    <w:rsid w:val="00210E33"/>
    <w:rsid w:val="00213C26"/>
    <w:rsid w:val="00213FD1"/>
    <w:rsid w:val="00224F7F"/>
    <w:rsid w:val="002611A4"/>
    <w:rsid w:val="00265087"/>
    <w:rsid w:val="00272B7A"/>
    <w:rsid w:val="00275919"/>
    <w:rsid w:val="0029069B"/>
    <w:rsid w:val="002952AC"/>
    <w:rsid w:val="002A790A"/>
    <w:rsid w:val="002C3F19"/>
    <w:rsid w:val="002E6304"/>
    <w:rsid w:val="002F1B30"/>
    <w:rsid w:val="00313CB9"/>
    <w:rsid w:val="003201BC"/>
    <w:rsid w:val="00344CD6"/>
    <w:rsid w:val="00355230"/>
    <w:rsid w:val="0035529A"/>
    <w:rsid w:val="00357E03"/>
    <w:rsid w:val="00392F8D"/>
    <w:rsid w:val="003E35BF"/>
    <w:rsid w:val="004048E5"/>
    <w:rsid w:val="0040731F"/>
    <w:rsid w:val="0042222E"/>
    <w:rsid w:val="00424400"/>
    <w:rsid w:val="004433DB"/>
    <w:rsid w:val="004556F7"/>
    <w:rsid w:val="004703DC"/>
    <w:rsid w:val="00483420"/>
    <w:rsid w:val="004C4A3A"/>
    <w:rsid w:val="004D36A3"/>
    <w:rsid w:val="004D7D34"/>
    <w:rsid w:val="004F0A3E"/>
    <w:rsid w:val="00504E27"/>
    <w:rsid w:val="005058D3"/>
    <w:rsid w:val="0051129D"/>
    <w:rsid w:val="005114B1"/>
    <w:rsid w:val="005167F0"/>
    <w:rsid w:val="00524F7E"/>
    <w:rsid w:val="00555F4D"/>
    <w:rsid w:val="00556B63"/>
    <w:rsid w:val="005A2B6C"/>
    <w:rsid w:val="005E6D33"/>
    <w:rsid w:val="005F3999"/>
    <w:rsid w:val="00613A1A"/>
    <w:rsid w:val="00617A2F"/>
    <w:rsid w:val="006411CF"/>
    <w:rsid w:val="0064597B"/>
    <w:rsid w:val="00651B5F"/>
    <w:rsid w:val="00656ED3"/>
    <w:rsid w:val="00660EB9"/>
    <w:rsid w:val="0067376B"/>
    <w:rsid w:val="006C61AC"/>
    <w:rsid w:val="006E3391"/>
    <w:rsid w:val="006E4C31"/>
    <w:rsid w:val="006E4DEA"/>
    <w:rsid w:val="006E7AB1"/>
    <w:rsid w:val="0070588C"/>
    <w:rsid w:val="0070598A"/>
    <w:rsid w:val="007315B8"/>
    <w:rsid w:val="00755344"/>
    <w:rsid w:val="00760895"/>
    <w:rsid w:val="0076265B"/>
    <w:rsid w:val="00774A89"/>
    <w:rsid w:val="00775EBF"/>
    <w:rsid w:val="00791DE3"/>
    <w:rsid w:val="007F02C1"/>
    <w:rsid w:val="00803CA6"/>
    <w:rsid w:val="008232E1"/>
    <w:rsid w:val="0085647F"/>
    <w:rsid w:val="00870A3C"/>
    <w:rsid w:val="00881E51"/>
    <w:rsid w:val="00886DE7"/>
    <w:rsid w:val="008A0853"/>
    <w:rsid w:val="008B4174"/>
    <w:rsid w:val="00904AF5"/>
    <w:rsid w:val="009269D8"/>
    <w:rsid w:val="00943541"/>
    <w:rsid w:val="0096154E"/>
    <w:rsid w:val="00984667"/>
    <w:rsid w:val="009A2ECD"/>
    <w:rsid w:val="009A5DB1"/>
    <w:rsid w:val="009A7771"/>
    <w:rsid w:val="009C2A42"/>
    <w:rsid w:val="009C548E"/>
    <w:rsid w:val="009F5AC1"/>
    <w:rsid w:val="00A35D07"/>
    <w:rsid w:val="00A37511"/>
    <w:rsid w:val="00A446BF"/>
    <w:rsid w:val="00A6471D"/>
    <w:rsid w:val="00A72563"/>
    <w:rsid w:val="00A747CC"/>
    <w:rsid w:val="00AB7A6C"/>
    <w:rsid w:val="00AD58AC"/>
    <w:rsid w:val="00AF33B1"/>
    <w:rsid w:val="00B104A9"/>
    <w:rsid w:val="00B31730"/>
    <w:rsid w:val="00B365BF"/>
    <w:rsid w:val="00B44530"/>
    <w:rsid w:val="00B614B8"/>
    <w:rsid w:val="00B667FC"/>
    <w:rsid w:val="00B93359"/>
    <w:rsid w:val="00B96021"/>
    <w:rsid w:val="00BA64C4"/>
    <w:rsid w:val="00BD6D2E"/>
    <w:rsid w:val="00BF21E1"/>
    <w:rsid w:val="00C041EF"/>
    <w:rsid w:val="00C21F6C"/>
    <w:rsid w:val="00C54683"/>
    <w:rsid w:val="00C55FCB"/>
    <w:rsid w:val="00C658C6"/>
    <w:rsid w:val="00C94B83"/>
    <w:rsid w:val="00C9706D"/>
    <w:rsid w:val="00CA1386"/>
    <w:rsid w:val="00CB007B"/>
    <w:rsid w:val="00CB65AA"/>
    <w:rsid w:val="00CD25F8"/>
    <w:rsid w:val="00CE443D"/>
    <w:rsid w:val="00CE6703"/>
    <w:rsid w:val="00D1282C"/>
    <w:rsid w:val="00D45EEE"/>
    <w:rsid w:val="00D60662"/>
    <w:rsid w:val="00D6268F"/>
    <w:rsid w:val="00D8164E"/>
    <w:rsid w:val="00D965A8"/>
    <w:rsid w:val="00E044FF"/>
    <w:rsid w:val="00E06BCB"/>
    <w:rsid w:val="00E12E6D"/>
    <w:rsid w:val="00E468BE"/>
    <w:rsid w:val="00E71341"/>
    <w:rsid w:val="00E94397"/>
    <w:rsid w:val="00EA64D3"/>
    <w:rsid w:val="00EE1083"/>
    <w:rsid w:val="00EE7BF7"/>
    <w:rsid w:val="00EF0F78"/>
    <w:rsid w:val="00F20515"/>
    <w:rsid w:val="00F57312"/>
    <w:rsid w:val="00F8052E"/>
    <w:rsid w:val="00F9491D"/>
    <w:rsid w:val="00FA39A8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42EEBCE-56B2-4A74-9CA4-631C631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urier New" w:hAnsi="Courier New" w:cs="Courier New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TOC8">
    <w:name w:val="toc 8"/>
    <w:basedOn w:val="a"/>
    <w:next w:val="a"/>
    <w:pPr>
      <w:tabs>
        <w:tab w:val="right" w:pos="9360"/>
      </w:tabs>
      <w:ind w:left="720" w:hanging="720"/>
    </w:pPr>
  </w:style>
  <w:style w:type="paragraph" w:styleId="TOC7">
    <w:name w:val="toc 7"/>
    <w:basedOn w:val="a"/>
    <w:next w:val="a"/>
    <w:pPr>
      <w:ind w:left="720" w:hanging="720"/>
    </w:pPr>
  </w:style>
  <w:style w:type="paragraph" w:styleId="TOC6">
    <w:name w:val="toc 6"/>
    <w:basedOn w:val="a"/>
    <w:next w:val="a"/>
    <w:pPr>
      <w:tabs>
        <w:tab w:val="right" w:pos="9360"/>
      </w:tabs>
      <w:ind w:left="720" w:hanging="720"/>
    </w:pPr>
  </w:style>
  <w:style w:type="paragraph" w:styleId="TOC5">
    <w:name w:val="toc 5"/>
    <w:basedOn w:val="a"/>
    <w:next w:val="a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a"/>
    <w:next w:val="a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a"/>
    <w:next w:val="a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a"/>
    <w:next w:val="a"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a"/>
    <w:next w:val="a"/>
    <w:pPr>
      <w:tabs>
        <w:tab w:val="right" w:leader="dot" w:pos="9360"/>
      </w:tabs>
      <w:spacing w:before="480"/>
      <w:ind w:left="720" w:right="720" w:hanging="720"/>
    </w:pPr>
  </w:style>
  <w:style w:type="paragraph" w:styleId="2">
    <w:name w:val="index 2"/>
    <w:basedOn w:val="a"/>
    <w:next w:val="a"/>
    <w:pPr>
      <w:tabs>
        <w:tab w:val="right" w:leader="dot" w:pos="9360"/>
      </w:tabs>
      <w:ind w:left="1440" w:right="720" w:hanging="720"/>
    </w:pPr>
  </w:style>
  <w:style w:type="paragraph" w:styleId="1">
    <w:name w:val="index 1"/>
    <w:basedOn w:val="a"/>
    <w:next w:val="a"/>
    <w:pPr>
      <w:tabs>
        <w:tab w:val="right" w:leader="dot" w:pos="9360"/>
      </w:tabs>
      <w:ind w:left="1440" w:right="720" w:hanging="1440"/>
    </w:p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rPr>
      <w:sz w:val="24"/>
    </w:rPr>
  </w:style>
  <w:style w:type="paragraph" w:customStyle="1" w:styleId="endnotetext">
    <w:name w:val="endnote text"/>
    <w:basedOn w:val="a"/>
    <w:rPr>
      <w:sz w:val="24"/>
    </w:rPr>
  </w:style>
  <w:style w:type="paragraph" w:customStyle="1" w:styleId="toc9">
    <w:name w:val="toc 9"/>
    <w:basedOn w:val="a"/>
    <w:next w:val="a"/>
    <w:pPr>
      <w:tabs>
        <w:tab w:val="right" w:leader="dot" w:pos="9360"/>
      </w:tabs>
      <w:ind w:left="720" w:hanging="720"/>
    </w:pPr>
  </w:style>
  <w:style w:type="paragraph" w:customStyle="1" w:styleId="toaheading">
    <w:name w:val="toa heading"/>
    <w:basedOn w:val="a"/>
    <w:next w:val="a"/>
    <w:pPr>
      <w:tabs>
        <w:tab w:val="right" w:pos="9360"/>
      </w:tabs>
    </w:pPr>
  </w:style>
  <w:style w:type="paragraph" w:customStyle="1" w:styleId="caption">
    <w:name w:val="caption"/>
    <w:basedOn w:val="a"/>
    <w:next w:val="a"/>
    <w:rPr>
      <w:sz w:val="24"/>
    </w:rPr>
  </w:style>
  <w:style w:type="character" w:customStyle="1" w:styleId="inlinewhereami">
    <w:name w:val="inlinewhereami"/>
    <w:rsid w:val="009C2A42"/>
  </w:style>
  <w:style w:type="character" w:styleId="a6">
    <w:name w:val="Hyperlink"/>
    <w:uiPriority w:val="99"/>
    <w:unhideWhenUsed/>
    <w:rsid w:val="009C2A42"/>
    <w:rPr>
      <w:color w:val="0000FF"/>
      <w:u w:val="single"/>
    </w:rPr>
  </w:style>
  <w:style w:type="paragraph" w:styleId="a7">
    <w:name w:val="Balloon Text"/>
    <w:basedOn w:val="a"/>
    <w:link w:val="a8"/>
    <w:rsid w:val="00F8052E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link w:val="a7"/>
    <w:rsid w:val="00F805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1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5114B1"/>
    <w:rPr>
      <w:sz w:val="16"/>
      <w:szCs w:val="16"/>
    </w:rPr>
  </w:style>
  <w:style w:type="paragraph" w:styleId="ab">
    <w:name w:val="annotation text"/>
    <w:basedOn w:val="a"/>
    <w:link w:val="ac"/>
    <w:rsid w:val="005114B1"/>
  </w:style>
  <w:style w:type="character" w:customStyle="1" w:styleId="ac">
    <w:name w:val="批注文字 字符"/>
    <w:link w:val="ab"/>
    <w:rsid w:val="005114B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rsid w:val="005114B1"/>
    <w:rPr>
      <w:b/>
      <w:bCs/>
    </w:rPr>
  </w:style>
  <w:style w:type="character" w:customStyle="1" w:styleId="ae">
    <w:name w:val="批注主题 字符"/>
    <w:link w:val="ad"/>
    <w:rsid w:val="005114B1"/>
    <w:rPr>
      <w:rFonts w:ascii="Courier New" w:hAnsi="Courier New" w:cs="Courier New"/>
      <w:b/>
      <w:bCs/>
    </w:rPr>
  </w:style>
  <w:style w:type="paragraph" w:styleId="af">
    <w:name w:val="Revision"/>
    <w:hidden/>
    <w:uiPriority w:val="99"/>
    <w:semiHidden/>
    <w:rsid w:val="006E7AB1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.fasb.org/glossarysection&amp;trid=2144448&amp;id=SL4710909-10926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1A28-5946-401B-AB49-0A6B02F8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19252</CharactersWithSpaces>
  <SharedDoc>false</SharedDoc>
  <HLinks>
    <vt:vector size="6" baseType="variant">
      <vt:variant>
        <vt:i4>4325447</vt:i4>
      </vt:variant>
      <vt:variant>
        <vt:i4>10</vt:i4>
      </vt:variant>
      <vt:variant>
        <vt:i4>0</vt:i4>
      </vt:variant>
      <vt:variant>
        <vt:i4>5</vt:i4>
      </vt:variant>
      <vt:variant>
        <vt:lpwstr>https://asc.fasb.org/glossarysection&amp;trid=2144448&amp;id=SL4710909-109267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Gateway Customer</dc:creator>
  <cp:keywords/>
  <dc:description/>
  <cp:lastModifiedBy>sameerjena</cp:lastModifiedBy>
  <cp:revision>54</cp:revision>
  <cp:lastPrinted>2010-11-11T21:32:00Z</cp:lastPrinted>
  <dcterms:created xsi:type="dcterms:W3CDTF">2019-07-10T08:44:00Z</dcterms:created>
  <dcterms:modified xsi:type="dcterms:W3CDTF">2019-07-10T08:44:00Z</dcterms:modified>
</cp:coreProperties>
</file>